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3AEB" w:rsidRPr="0016354F" w:rsidRDefault="000652C6" w:rsidP="001E3AEB">
      <w:pPr>
        <w:pBdr>
          <w:bottom w:val="single" w:sz="4" w:space="1" w:color="auto"/>
        </w:pBdr>
        <w:tabs>
          <w:tab w:val="left" w:pos="5415"/>
        </w:tabs>
        <w:jc w:val="center"/>
        <w:rPr>
          <w:rFonts w:cs="Arial"/>
          <w:b/>
        </w:rPr>
      </w:pPr>
      <w:r w:rsidRPr="0016354F">
        <w:rPr>
          <w:rFonts w:cs="Arial"/>
          <w:b/>
        </w:rPr>
        <w:t>IN514</w:t>
      </w:r>
      <w:r w:rsidR="001E3AEB" w:rsidRPr="0016354F">
        <w:rPr>
          <w:rFonts w:cs="Arial"/>
          <w:b/>
        </w:rPr>
        <w:t xml:space="preserve"> </w:t>
      </w:r>
      <w:r w:rsidRPr="0016354F">
        <w:rPr>
          <w:rFonts w:cs="Arial"/>
          <w:b/>
        </w:rPr>
        <w:t>AN</w:t>
      </w:r>
      <w:r w:rsidR="008257E3" w:rsidRPr="0016354F">
        <w:rPr>
          <w:rFonts w:cs="Arial"/>
          <w:b/>
        </w:rPr>
        <w:t xml:space="preserve"> INTERNATIONAL ANALYSIS OF LIFE</w:t>
      </w:r>
      <w:r w:rsidRPr="0016354F">
        <w:rPr>
          <w:rFonts w:cs="Arial"/>
          <w:b/>
        </w:rPr>
        <w:t>SPAN DEVELOPMENT</w:t>
      </w:r>
    </w:p>
    <w:p w:rsidR="004215E3" w:rsidRPr="0016354F" w:rsidRDefault="001E3AEB" w:rsidP="001E3AEB">
      <w:pPr>
        <w:pBdr>
          <w:bottom w:val="single" w:sz="4" w:space="1" w:color="auto"/>
        </w:pBdr>
        <w:tabs>
          <w:tab w:val="left" w:pos="5415"/>
        </w:tabs>
        <w:jc w:val="center"/>
        <w:rPr>
          <w:rFonts w:cs="Arial"/>
          <w:b/>
        </w:rPr>
      </w:pPr>
      <w:r w:rsidRPr="0016354F">
        <w:rPr>
          <w:rFonts w:cs="Arial"/>
          <w:b/>
        </w:rPr>
        <w:t xml:space="preserve"> </w:t>
      </w:r>
      <w:r w:rsidR="004215E3" w:rsidRPr="0016354F">
        <w:rPr>
          <w:rFonts w:cs="Arial"/>
          <w:b/>
        </w:rPr>
        <w:t xml:space="preserve">(3 CREDIT HOURS) </w:t>
      </w:r>
    </w:p>
    <w:p w:rsidR="004215E3" w:rsidRPr="0016354F" w:rsidRDefault="004215E3" w:rsidP="004215E3">
      <w:pPr>
        <w:pBdr>
          <w:bottom w:val="single" w:sz="4" w:space="1" w:color="auto"/>
        </w:pBdr>
        <w:tabs>
          <w:tab w:val="left" w:pos="5415"/>
        </w:tabs>
        <w:jc w:val="center"/>
        <w:rPr>
          <w:rFonts w:cs="Arial"/>
          <w:b/>
        </w:rPr>
      </w:pPr>
    </w:p>
    <w:p w:rsidR="004215E3" w:rsidRPr="0016354F" w:rsidRDefault="004215E3" w:rsidP="004215E3">
      <w:pPr>
        <w:pBdr>
          <w:bottom w:val="single" w:sz="4" w:space="1" w:color="auto"/>
        </w:pBdr>
        <w:tabs>
          <w:tab w:val="left" w:pos="5415"/>
        </w:tabs>
        <w:jc w:val="center"/>
        <w:rPr>
          <w:rFonts w:cs="Arial"/>
          <w:b/>
          <w:color w:val="0000FF"/>
          <w:sz w:val="32"/>
          <w:szCs w:val="32"/>
        </w:rPr>
      </w:pPr>
    </w:p>
    <w:p w:rsidR="00DE6C5E" w:rsidRPr="0016354F" w:rsidRDefault="00DE6C5E" w:rsidP="00ED6CAC">
      <w:pPr>
        <w:rPr>
          <w:rFonts w:cs="Arial"/>
          <w:b/>
        </w:rPr>
      </w:pPr>
    </w:p>
    <w:p w:rsidR="00F56405" w:rsidRPr="0016354F" w:rsidRDefault="00F56405" w:rsidP="00F56405">
      <w:pPr>
        <w:jc w:val="center"/>
        <w:rPr>
          <w:rFonts w:cs="Arial"/>
          <w:b/>
          <w:sz w:val="20"/>
        </w:rPr>
      </w:pPr>
    </w:p>
    <w:tbl>
      <w:tblPr>
        <w:tblW w:w="5000" w:type="pct"/>
        <w:tblBorders>
          <w:top w:val="single" w:sz="12" w:space="0" w:color="000080"/>
          <w:bottom w:val="single" w:sz="12" w:space="0" w:color="000080"/>
        </w:tblBorders>
        <w:shd w:val="clear" w:color="auto" w:fill="CCCCFF"/>
        <w:tblCellMar>
          <w:top w:w="58" w:type="dxa"/>
          <w:left w:w="115" w:type="dxa"/>
          <w:bottom w:w="58" w:type="dxa"/>
          <w:right w:w="115" w:type="dxa"/>
        </w:tblCellMar>
        <w:tblLook w:val="01E0" w:firstRow="1" w:lastRow="1" w:firstColumn="1" w:lastColumn="1" w:noHBand="0" w:noVBand="0"/>
      </w:tblPr>
      <w:tblGrid>
        <w:gridCol w:w="9330"/>
      </w:tblGrid>
      <w:tr w:rsidR="00DE6C5E" w:rsidRPr="0016354F" w:rsidTr="00480DBF">
        <w:tc>
          <w:tcPr>
            <w:tcW w:w="5000" w:type="pct"/>
            <w:tcBorders>
              <w:top w:val="single" w:sz="12" w:space="0" w:color="000080"/>
              <w:left w:val="single" w:sz="12" w:space="0" w:color="000080"/>
              <w:bottom w:val="single" w:sz="12" w:space="0" w:color="000080"/>
              <w:right w:val="single" w:sz="12" w:space="0" w:color="000080"/>
            </w:tcBorders>
            <w:shd w:val="clear" w:color="auto" w:fill="CCCCFF"/>
            <w:vAlign w:val="center"/>
          </w:tcPr>
          <w:p w:rsidR="00A73FCF" w:rsidRPr="0016354F" w:rsidRDefault="00DE6C5E" w:rsidP="00A73FCF">
            <w:pPr>
              <w:jc w:val="center"/>
              <w:rPr>
                <w:rFonts w:cs="Arial"/>
                <w:b/>
                <w:sz w:val="20"/>
              </w:rPr>
            </w:pPr>
            <w:r w:rsidRPr="0016354F">
              <w:rPr>
                <w:rFonts w:cs="Arial"/>
                <w:b/>
                <w:sz w:val="20"/>
              </w:rPr>
              <w:t xml:space="preserve">Course </w:t>
            </w:r>
            <w:r w:rsidR="00C23BC5" w:rsidRPr="0016354F">
              <w:rPr>
                <w:rFonts w:cs="Arial"/>
                <w:b/>
                <w:sz w:val="20"/>
              </w:rPr>
              <w:t>Introduction</w:t>
            </w:r>
          </w:p>
        </w:tc>
      </w:tr>
    </w:tbl>
    <w:p w:rsidR="000423C2" w:rsidRPr="0016354F" w:rsidRDefault="000423C2" w:rsidP="00FB4C62">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
          <w:sz w:val="20"/>
        </w:rPr>
      </w:pPr>
    </w:p>
    <w:tbl>
      <w:tblPr>
        <w:tblStyle w:val="TableGrid"/>
        <w:tblW w:w="0" w:type="auto"/>
        <w:tblLook w:val="04A0" w:firstRow="1" w:lastRow="0" w:firstColumn="1" w:lastColumn="0" w:noHBand="0" w:noVBand="1"/>
      </w:tblPr>
      <w:tblGrid>
        <w:gridCol w:w="1976"/>
        <w:gridCol w:w="7374"/>
      </w:tblGrid>
      <w:tr w:rsidR="000423C2" w:rsidRPr="00BF51D3" w:rsidTr="000423C2">
        <w:tc>
          <w:tcPr>
            <w:tcW w:w="1998" w:type="dxa"/>
          </w:tcPr>
          <w:p w:rsidR="000423C2" w:rsidRPr="0016354F" w:rsidRDefault="000423C2" w:rsidP="000423C2">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cs="Arial"/>
                <w:b/>
                <w:sz w:val="20"/>
              </w:rPr>
            </w:pPr>
            <w:r w:rsidRPr="0016354F">
              <w:rPr>
                <w:rFonts w:cs="Arial"/>
                <w:b/>
                <w:sz w:val="20"/>
              </w:rPr>
              <w:t>Instructor:</w:t>
            </w:r>
          </w:p>
        </w:tc>
        <w:tc>
          <w:tcPr>
            <w:tcW w:w="7578" w:type="dxa"/>
          </w:tcPr>
          <w:p w:rsidR="000423C2" w:rsidRPr="004A0BEA" w:rsidRDefault="000423C2" w:rsidP="00FB4C62">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
                <w:sz w:val="20"/>
                <w:highlight w:val="yellow"/>
              </w:rPr>
            </w:pPr>
          </w:p>
        </w:tc>
      </w:tr>
      <w:tr w:rsidR="000423C2" w:rsidRPr="0016354F" w:rsidTr="000423C2">
        <w:tc>
          <w:tcPr>
            <w:tcW w:w="1998" w:type="dxa"/>
          </w:tcPr>
          <w:p w:rsidR="000423C2" w:rsidRPr="0016354F" w:rsidRDefault="000423C2" w:rsidP="000423C2">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cs="Arial"/>
                <w:b/>
                <w:sz w:val="20"/>
              </w:rPr>
            </w:pPr>
            <w:r w:rsidRPr="0016354F">
              <w:rPr>
                <w:rFonts w:cs="Arial"/>
                <w:b/>
                <w:sz w:val="20"/>
              </w:rPr>
              <w:t>Office and Hours:</w:t>
            </w:r>
          </w:p>
        </w:tc>
        <w:tc>
          <w:tcPr>
            <w:tcW w:w="7578" w:type="dxa"/>
          </w:tcPr>
          <w:p w:rsidR="000423C2" w:rsidRPr="004A0BEA" w:rsidRDefault="000423C2" w:rsidP="00FB4C62">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
                <w:sz w:val="20"/>
                <w:highlight w:val="yellow"/>
              </w:rPr>
            </w:pPr>
          </w:p>
        </w:tc>
      </w:tr>
      <w:tr w:rsidR="000423C2" w:rsidRPr="0016354F" w:rsidTr="000423C2">
        <w:tc>
          <w:tcPr>
            <w:tcW w:w="1998" w:type="dxa"/>
          </w:tcPr>
          <w:p w:rsidR="000423C2" w:rsidRPr="0016354F" w:rsidRDefault="000423C2" w:rsidP="000423C2">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cs="Arial"/>
                <w:b/>
                <w:sz w:val="20"/>
              </w:rPr>
            </w:pPr>
            <w:r w:rsidRPr="0016354F">
              <w:rPr>
                <w:rFonts w:cs="Arial"/>
                <w:b/>
                <w:sz w:val="20"/>
              </w:rPr>
              <w:t>Phone:</w:t>
            </w:r>
          </w:p>
        </w:tc>
        <w:tc>
          <w:tcPr>
            <w:tcW w:w="7578" w:type="dxa"/>
          </w:tcPr>
          <w:p w:rsidR="000423C2" w:rsidRPr="004A0BEA" w:rsidRDefault="000423C2" w:rsidP="00FB4C62">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
                <w:sz w:val="20"/>
                <w:highlight w:val="yellow"/>
              </w:rPr>
            </w:pPr>
          </w:p>
        </w:tc>
      </w:tr>
      <w:tr w:rsidR="000423C2" w:rsidRPr="0016354F" w:rsidTr="000423C2">
        <w:tc>
          <w:tcPr>
            <w:tcW w:w="1998" w:type="dxa"/>
          </w:tcPr>
          <w:p w:rsidR="000423C2" w:rsidRPr="0016354F" w:rsidRDefault="000423C2" w:rsidP="000423C2">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cs="Arial"/>
                <w:b/>
                <w:sz w:val="20"/>
              </w:rPr>
            </w:pPr>
            <w:r w:rsidRPr="0016354F">
              <w:rPr>
                <w:rFonts w:cs="Arial"/>
                <w:b/>
                <w:sz w:val="20"/>
              </w:rPr>
              <w:t>E-mail:</w:t>
            </w:r>
          </w:p>
        </w:tc>
        <w:tc>
          <w:tcPr>
            <w:tcW w:w="7578" w:type="dxa"/>
          </w:tcPr>
          <w:p w:rsidR="000423C2" w:rsidRPr="004A0BEA" w:rsidRDefault="000423C2" w:rsidP="00FB4C62">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
                <w:sz w:val="20"/>
                <w:highlight w:val="yellow"/>
              </w:rPr>
            </w:pPr>
          </w:p>
        </w:tc>
      </w:tr>
      <w:tr w:rsidR="000423C2" w:rsidRPr="0016354F" w:rsidTr="000423C2">
        <w:tc>
          <w:tcPr>
            <w:tcW w:w="1998" w:type="dxa"/>
          </w:tcPr>
          <w:p w:rsidR="000423C2" w:rsidRPr="0016354F" w:rsidRDefault="000423C2" w:rsidP="000423C2">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cs="Arial"/>
                <w:b/>
                <w:sz w:val="20"/>
              </w:rPr>
            </w:pPr>
            <w:r w:rsidRPr="0016354F">
              <w:rPr>
                <w:rFonts w:cs="Arial"/>
                <w:b/>
                <w:sz w:val="20"/>
              </w:rPr>
              <w:t>Course Website:</w:t>
            </w:r>
          </w:p>
        </w:tc>
        <w:tc>
          <w:tcPr>
            <w:tcW w:w="7578" w:type="dxa"/>
          </w:tcPr>
          <w:p w:rsidR="000423C2" w:rsidRPr="004A0BEA" w:rsidRDefault="000423C2" w:rsidP="00FB4C62">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
                <w:sz w:val="20"/>
                <w:highlight w:val="yellow"/>
              </w:rPr>
            </w:pPr>
          </w:p>
        </w:tc>
      </w:tr>
    </w:tbl>
    <w:p w:rsidR="00FB4C62" w:rsidRPr="0016354F" w:rsidRDefault="00FB4C62" w:rsidP="000423C2">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20"/>
        </w:rPr>
      </w:pPr>
    </w:p>
    <w:p w:rsidR="00622093" w:rsidRPr="0016354F" w:rsidRDefault="00622093" w:rsidP="006220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20"/>
        </w:rPr>
      </w:pPr>
      <w:r w:rsidRPr="0016354F">
        <w:rPr>
          <w:rFonts w:cs="Arial"/>
          <w:b/>
          <w:sz w:val="20"/>
        </w:rPr>
        <w:t>Official Course Description</w:t>
      </w:r>
      <w:r w:rsidRPr="0016354F">
        <w:rPr>
          <w:rFonts w:cs="Arial"/>
          <w:sz w:val="20"/>
        </w:rPr>
        <w:t xml:space="preserve"> </w:t>
      </w:r>
    </w:p>
    <w:p w:rsidR="00D8506C" w:rsidRPr="0016354F" w:rsidRDefault="00D8506C" w:rsidP="006220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
          <w:sz w:val="20"/>
        </w:rPr>
      </w:pPr>
    </w:p>
    <w:p w:rsidR="00734C4B" w:rsidRPr="005F3BBD" w:rsidRDefault="00734C4B" w:rsidP="00734C4B">
      <w:pPr>
        <w:rPr>
          <w:rFonts w:cs="Arial"/>
          <w:sz w:val="20"/>
        </w:rPr>
      </w:pPr>
      <w:r w:rsidRPr="005F3BBD">
        <w:rPr>
          <w:rFonts w:cs="Arial"/>
          <w:sz w:val="20"/>
        </w:rPr>
        <w:t xml:space="preserve">This course explores human development from birth to death in the context of social and culturally specific practices, which promote or challenge traditional Western concepts of healthy physical and cognitive growth. Various global theoretical perspectives are presented to examine the role of health disparities across cultures, supported by current research and scholarship. The role of individual and collective diversity practices is significant in understanding the life span continuum, including similarities and differences from current Western specific norms. (3 credits) </w:t>
      </w:r>
    </w:p>
    <w:p w:rsidR="00750747" w:rsidRPr="0016354F" w:rsidRDefault="00750747" w:rsidP="00AE6E10">
      <w:pPr>
        <w:rPr>
          <w:rFonts w:cs="Arial"/>
          <w:sz w:val="20"/>
        </w:rPr>
      </w:pPr>
    </w:p>
    <w:tbl>
      <w:tblPr>
        <w:tblW w:w="5000" w:type="pct"/>
        <w:tblBorders>
          <w:top w:val="single" w:sz="12" w:space="0" w:color="000080"/>
          <w:bottom w:val="single" w:sz="12" w:space="0" w:color="000080"/>
        </w:tblBorders>
        <w:shd w:val="clear" w:color="auto" w:fill="CCCCFF"/>
        <w:tblCellMar>
          <w:top w:w="58" w:type="dxa"/>
          <w:left w:w="115" w:type="dxa"/>
          <w:bottom w:w="58" w:type="dxa"/>
          <w:right w:w="115" w:type="dxa"/>
        </w:tblCellMar>
        <w:tblLook w:val="01E0" w:firstRow="1" w:lastRow="1" w:firstColumn="1" w:lastColumn="1" w:noHBand="0" w:noVBand="0"/>
      </w:tblPr>
      <w:tblGrid>
        <w:gridCol w:w="9330"/>
      </w:tblGrid>
      <w:tr w:rsidR="00F56405" w:rsidRPr="0016354F" w:rsidTr="009318B6">
        <w:tc>
          <w:tcPr>
            <w:tcW w:w="5000" w:type="pct"/>
            <w:tcBorders>
              <w:top w:val="single" w:sz="12" w:space="0" w:color="000080"/>
              <w:left w:val="single" w:sz="12" w:space="0" w:color="000080"/>
              <w:bottom w:val="single" w:sz="12" w:space="0" w:color="000080"/>
              <w:right w:val="single" w:sz="12" w:space="0" w:color="000080"/>
            </w:tcBorders>
            <w:shd w:val="clear" w:color="auto" w:fill="CCCCFF"/>
            <w:vAlign w:val="center"/>
          </w:tcPr>
          <w:p w:rsidR="00F56405" w:rsidRPr="0016354F" w:rsidRDefault="004E7DE7" w:rsidP="00F56405">
            <w:pPr>
              <w:jc w:val="center"/>
              <w:rPr>
                <w:rFonts w:cs="Arial"/>
                <w:b/>
                <w:sz w:val="20"/>
              </w:rPr>
            </w:pPr>
            <w:r w:rsidRPr="0016354F">
              <w:rPr>
                <w:rFonts w:cs="Arial"/>
                <w:b/>
                <w:sz w:val="20"/>
              </w:rPr>
              <w:t xml:space="preserve">Institutional </w:t>
            </w:r>
            <w:r w:rsidR="00F56405" w:rsidRPr="0016354F">
              <w:rPr>
                <w:rFonts w:cs="Arial"/>
                <w:b/>
                <w:sz w:val="20"/>
              </w:rPr>
              <w:t>Learning Goals Addressed</w:t>
            </w:r>
          </w:p>
        </w:tc>
      </w:tr>
    </w:tbl>
    <w:p w:rsidR="00C12E85" w:rsidRPr="0016354F" w:rsidRDefault="00C12E85" w:rsidP="00AE6E10">
      <w:pPr>
        <w:rPr>
          <w:rFonts w:cs="Arial"/>
          <w:b/>
          <w:sz w:val="20"/>
        </w:rPr>
      </w:pPr>
    </w:p>
    <w:p w:rsidR="001E3AEB" w:rsidRDefault="001E3AEB" w:rsidP="00734C4B">
      <w:pPr>
        <w:pStyle w:val="BodyTextIndent"/>
        <w:ind w:left="0"/>
        <w:rPr>
          <w:rFonts w:ascii="Arial" w:hAnsi="Arial" w:cs="Arial"/>
          <w:sz w:val="20"/>
        </w:rPr>
      </w:pPr>
    </w:p>
    <w:p w:rsidR="00734C4B" w:rsidRPr="005F3BBD" w:rsidRDefault="00734C4B" w:rsidP="00CC4C16">
      <w:pPr>
        <w:pStyle w:val="BodyTextIndent"/>
        <w:numPr>
          <w:ilvl w:val="0"/>
          <w:numId w:val="13"/>
        </w:numPr>
        <w:spacing w:before="2" w:after="2"/>
        <w:rPr>
          <w:rFonts w:ascii="Arial" w:hAnsi="Arial" w:cs="Arial"/>
          <w:b/>
          <w:sz w:val="20"/>
        </w:rPr>
      </w:pPr>
      <w:r w:rsidRPr="005F3BBD">
        <w:rPr>
          <w:rFonts w:ascii="Arial" w:hAnsi="Arial" w:cs="Arial"/>
          <w:b/>
          <w:sz w:val="20"/>
        </w:rPr>
        <w:t>Institutional Learning Goal:</w:t>
      </w:r>
    </w:p>
    <w:p w:rsidR="00734C4B" w:rsidRPr="005F3BBD" w:rsidRDefault="00734C4B" w:rsidP="00CC4C16">
      <w:pPr>
        <w:pStyle w:val="BodyTextIndent"/>
        <w:numPr>
          <w:ilvl w:val="1"/>
          <w:numId w:val="14"/>
        </w:numPr>
        <w:spacing w:before="2" w:after="2"/>
        <w:rPr>
          <w:rFonts w:ascii="Arial" w:hAnsi="Arial" w:cs="Arial"/>
          <w:sz w:val="20"/>
        </w:rPr>
      </w:pPr>
      <w:r w:rsidRPr="005F3BBD">
        <w:rPr>
          <w:rFonts w:ascii="Arial" w:hAnsi="Arial" w:cs="Arial"/>
          <w:sz w:val="20"/>
        </w:rPr>
        <w:t>Professional Practice</w:t>
      </w:r>
    </w:p>
    <w:p w:rsidR="00734C4B" w:rsidRDefault="00734C4B" w:rsidP="00CC4C16">
      <w:pPr>
        <w:pStyle w:val="BodyTextIndent"/>
        <w:numPr>
          <w:ilvl w:val="0"/>
          <w:numId w:val="15"/>
        </w:numPr>
        <w:spacing w:before="2" w:after="2"/>
        <w:rPr>
          <w:rFonts w:ascii="Arial" w:hAnsi="Arial" w:cs="Arial"/>
          <w:sz w:val="20"/>
        </w:rPr>
      </w:pPr>
      <w:r w:rsidRPr="005F3BBD">
        <w:rPr>
          <w:rFonts w:ascii="Arial" w:hAnsi="Arial" w:cs="Arial"/>
          <w:b/>
          <w:sz w:val="20"/>
        </w:rPr>
        <w:t xml:space="preserve">Program competence: </w:t>
      </w:r>
      <w:r w:rsidR="005F3BBD" w:rsidRPr="005F3BBD">
        <w:rPr>
          <w:rFonts w:ascii="Arial" w:hAnsi="Arial" w:cs="Arial"/>
          <w:sz w:val="20"/>
        </w:rPr>
        <w:t>Interpersonal and Communication Abilities</w:t>
      </w:r>
      <w:r w:rsidRPr="005F3BBD">
        <w:rPr>
          <w:rFonts w:ascii="Arial" w:hAnsi="Arial" w:cs="Arial"/>
          <w:sz w:val="20"/>
        </w:rPr>
        <w:t xml:space="preserve">: </w:t>
      </w:r>
      <w:r w:rsidR="005F3BBD" w:rsidRPr="005F3BBD">
        <w:rPr>
          <w:rFonts w:ascii="Arial" w:hAnsi="Arial" w:cs="Arial"/>
          <w:sz w:val="20"/>
        </w:rPr>
        <w:t>Develop professional bridges within and across borders to facilitate culturally competent verbal and written communication, scholarship, and shared knowledge.</w:t>
      </w:r>
    </w:p>
    <w:p w:rsidR="0091670F" w:rsidRPr="005F3BBD" w:rsidRDefault="0091670F" w:rsidP="0091670F">
      <w:pPr>
        <w:pStyle w:val="BodyTextIndent"/>
        <w:spacing w:before="2" w:after="2"/>
        <w:ind w:left="2160"/>
        <w:rPr>
          <w:rFonts w:ascii="Arial" w:hAnsi="Arial" w:cs="Arial"/>
          <w:sz w:val="20"/>
        </w:rPr>
      </w:pPr>
    </w:p>
    <w:p w:rsidR="00734C4B" w:rsidRDefault="00734C4B" w:rsidP="00CC4C16">
      <w:pPr>
        <w:pStyle w:val="ListParagraph"/>
        <w:numPr>
          <w:ilvl w:val="0"/>
          <w:numId w:val="17"/>
        </w:numPr>
        <w:spacing w:beforeLines="1" w:before="2" w:afterLines="1" w:after="2"/>
        <w:rPr>
          <w:rFonts w:cs="Arial"/>
          <w:sz w:val="20"/>
        </w:rPr>
      </w:pPr>
      <w:r w:rsidRPr="005F3BBD">
        <w:rPr>
          <w:rFonts w:cs="Arial"/>
          <w:b/>
          <w:sz w:val="20"/>
        </w:rPr>
        <w:t xml:space="preserve">Program Learning Outcome: </w:t>
      </w:r>
      <w:r w:rsidR="005F3BBD" w:rsidRPr="005F3BBD">
        <w:rPr>
          <w:rFonts w:cs="Arial"/>
          <w:sz w:val="20"/>
        </w:rPr>
        <w:t>Compose professional-quality written papers and reports that are clear, concise, and precise, communicating their ideas in a grammatically correct, structured, and organized manner and congruent with the American Psychological Association (APA) format and style.</w:t>
      </w:r>
      <w:r w:rsidRPr="005F3BBD">
        <w:rPr>
          <w:rFonts w:cs="Arial"/>
          <w:sz w:val="20"/>
        </w:rPr>
        <w:t xml:space="preserve"> </w:t>
      </w:r>
      <w:r w:rsidR="005F3BBD" w:rsidRPr="005F3BBD">
        <w:rPr>
          <w:rFonts w:cs="Arial"/>
          <w:sz w:val="20"/>
        </w:rPr>
        <w:t>(B</w:t>
      </w:r>
      <w:r w:rsidRPr="005F3BBD">
        <w:rPr>
          <w:rFonts w:cs="Arial"/>
          <w:sz w:val="20"/>
        </w:rPr>
        <w:t>).</w:t>
      </w:r>
    </w:p>
    <w:p w:rsidR="0091670F" w:rsidRPr="005F3BBD" w:rsidRDefault="0091670F" w:rsidP="0091670F">
      <w:pPr>
        <w:pStyle w:val="ListParagraph"/>
        <w:spacing w:beforeLines="1" w:before="2" w:afterLines="1" w:after="2"/>
        <w:ind w:left="3600"/>
        <w:rPr>
          <w:rFonts w:cs="Arial"/>
          <w:sz w:val="20"/>
        </w:rPr>
      </w:pPr>
    </w:p>
    <w:p w:rsidR="00734C4B" w:rsidRPr="001E5C87" w:rsidRDefault="00734C4B" w:rsidP="00CC4C16">
      <w:pPr>
        <w:pStyle w:val="ListParagraph"/>
        <w:numPr>
          <w:ilvl w:val="0"/>
          <w:numId w:val="18"/>
        </w:numPr>
        <w:rPr>
          <w:rFonts w:cs="Arial"/>
          <w:sz w:val="20"/>
        </w:rPr>
      </w:pPr>
      <w:r w:rsidRPr="001E5C87">
        <w:rPr>
          <w:rFonts w:cs="Arial"/>
          <w:b/>
          <w:sz w:val="20"/>
        </w:rPr>
        <w:t>Course Learning Outcome:</w:t>
      </w:r>
      <w:r w:rsidR="0091670F" w:rsidRPr="001E5C87">
        <w:rPr>
          <w:rFonts w:cs="Arial"/>
          <w:b/>
          <w:sz w:val="20"/>
        </w:rPr>
        <w:t xml:space="preserve"> </w:t>
      </w:r>
      <w:r w:rsidR="0091670F" w:rsidRPr="001E5C87">
        <w:rPr>
          <w:rFonts w:cs="Arial"/>
          <w:sz w:val="20"/>
        </w:rPr>
        <w:t>Apply research findings in lifespan development to the field of International Psychology.</w:t>
      </w:r>
    </w:p>
    <w:p w:rsidR="00E262C9" w:rsidRPr="001E5C87" w:rsidRDefault="00E262C9" w:rsidP="00E262C9">
      <w:pPr>
        <w:pStyle w:val="ListParagraph"/>
        <w:ind w:left="4320"/>
        <w:rPr>
          <w:rFonts w:cs="Arial"/>
          <w:sz w:val="20"/>
        </w:rPr>
      </w:pPr>
    </w:p>
    <w:p w:rsidR="00487318" w:rsidRPr="001E5C87" w:rsidRDefault="00487318" w:rsidP="00CC4C16">
      <w:pPr>
        <w:pStyle w:val="ListParagraph"/>
        <w:numPr>
          <w:ilvl w:val="0"/>
          <w:numId w:val="18"/>
        </w:numPr>
        <w:rPr>
          <w:rFonts w:cs="Arial"/>
          <w:sz w:val="20"/>
        </w:rPr>
      </w:pPr>
      <w:r w:rsidRPr="001E5C87">
        <w:rPr>
          <w:rFonts w:cs="Arial"/>
          <w:b/>
          <w:sz w:val="20"/>
        </w:rPr>
        <w:t>Course Learning Outcome:</w:t>
      </w:r>
      <w:r w:rsidRPr="001E5C87">
        <w:rPr>
          <w:rFonts w:cs="Arial"/>
          <w:sz w:val="20"/>
        </w:rPr>
        <w:t xml:space="preserve"> 3. Analyze students’ own lifespan development and its impact with working with diverse populations.</w:t>
      </w:r>
    </w:p>
    <w:p w:rsidR="00487318" w:rsidRPr="00487318" w:rsidRDefault="00487318" w:rsidP="00487318">
      <w:pPr>
        <w:pStyle w:val="ListParagraph"/>
        <w:ind w:left="4320"/>
        <w:rPr>
          <w:rFonts w:cs="Arial"/>
          <w:sz w:val="20"/>
        </w:rPr>
      </w:pPr>
    </w:p>
    <w:p w:rsidR="00734C4B" w:rsidRPr="005F3BBD" w:rsidRDefault="00734C4B" w:rsidP="00CC4C16">
      <w:pPr>
        <w:pStyle w:val="BodyTextIndent"/>
        <w:numPr>
          <w:ilvl w:val="0"/>
          <w:numId w:val="13"/>
        </w:numPr>
        <w:spacing w:before="2" w:after="2"/>
        <w:rPr>
          <w:rFonts w:ascii="Arial" w:hAnsi="Arial" w:cs="Arial"/>
          <w:b/>
          <w:sz w:val="20"/>
        </w:rPr>
      </w:pPr>
      <w:r w:rsidRPr="005F3BBD">
        <w:rPr>
          <w:rFonts w:ascii="Arial" w:hAnsi="Arial" w:cs="Arial"/>
          <w:b/>
          <w:sz w:val="20"/>
        </w:rPr>
        <w:t>Institutional Learning Goal:</w:t>
      </w:r>
    </w:p>
    <w:p w:rsidR="00734C4B" w:rsidRPr="005F3BBD" w:rsidRDefault="00734C4B" w:rsidP="00CC4C16">
      <w:pPr>
        <w:pStyle w:val="BodyTextIndent"/>
        <w:numPr>
          <w:ilvl w:val="1"/>
          <w:numId w:val="14"/>
        </w:numPr>
        <w:spacing w:before="2" w:after="2"/>
        <w:rPr>
          <w:rFonts w:ascii="Arial" w:hAnsi="Arial" w:cs="Arial"/>
          <w:sz w:val="20"/>
        </w:rPr>
      </w:pPr>
      <w:r w:rsidRPr="005F3BBD">
        <w:rPr>
          <w:rFonts w:ascii="Arial" w:hAnsi="Arial" w:cs="Arial"/>
          <w:sz w:val="20"/>
        </w:rPr>
        <w:t>Diversity</w:t>
      </w:r>
    </w:p>
    <w:p w:rsidR="00734C4B" w:rsidRDefault="00734C4B" w:rsidP="00CC4C16">
      <w:pPr>
        <w:pStyle w:val="BodyTextIndent"/>
        <w:numPr>
          <w:ilvl w:val="0"/>
          <w:numId w:val="15"/>
        </w:numPr>
        <w:spacing w:before="2" w:after="2"/>
        <w:rPr>
          <w:rFonts w:ascii="Arial" w:hAnsi="Arial" w:cs="Arial"/>
          <w:sz w:val="20"/>
        </w:rPr>
      </w:pPr>
      <w:r w:rsidRPr="005F3BBD">
        <w:rPr>
          <w:rFonts w:ascii="Arial" w:hAnsi="Arial" w:cs="Arial"/>
          <w:b/>
          <w:sz w:val="20"/>
        </w:rPr>
        <w:t xml:space="preserve">Program competence: </w:t>
      </w:r>
      <w:r w:rsidR="005F3BBD" w:rsidRPr="005F3BBD">
        <w:rPr>
          <w:rFonts w:ascii="Arial" w:hAnsi="Arial" w:cs="Arial"/>
          <w:sz w:val="20"/>
        </w:rPr>
        <w:t>Effectively evaluate the process of economic and political globalization and its impact in diverse populations, socio-cultural identity construction, systems of power, human rights, provision of assistance to humankind and environmental threats.</w:t>
      </w:r>
    </w:p>
    <w:p w:rsidR="0091670F" w:rsidRPr="005F3BBD" w:rsidRDefault="0091670F" w:rsidP="0091670F">
      <w:pPr>
        <w:pStyle w:val="BodyTextIndent"/>
        <w:spacing w:before="2" w:after="2"/>
        <w:ind w:left="2160"/>
        <w:rPr>
          <w:rFonts w:ascii="Arial" w:hAnsi="Arial" w:cs="Arial"/>
          <w:sz w:val="20"/>
        </w:rPr>
      </w:pPr>
    </w:p>
    <w:p w:rsidR="00734C4B" w:rsidRPr="005F3BBD" w:rsidRDefault="00734C4B" w:rsidP="00CC4C16">
      <w:pPr>
        <w:pStyle w:val="ListParagraph"/>
        <w:numPr>
          <w:ilvl w:val="0"/>
          <w:numId w:val="17"/>
        </w:numPr>
        <w:spacing w:beforeLines="1" w:before="2" w:afterLines="1" w:after="2"/>
        <w:rPr>
          <w:rFonts w:cs="Arial"/>
          <w:b/>
          <w:sz w:val="20"/>
        </w:rPr>
      </w:pPr>
      <w:r w:rsidRPr="005F3BBD">
        <w:rPr>
          <w:rFonts w:cs="Arial"/>
          <w:b/>
          <w:sz w:val="20"/>
        </w:rPr>
        <w:t xml:space="preserve">Program Learning Outcome: </w:t>
      </w:r>
      <w:r w:rsidR="005F3BBD" w:rsidRPr="005F3BBD">
        <w:rPr>
          <w:rFonts w:cs="Arial"/>
          <w:sz w:val="20"/>
        </w:rPr>
        <w:t xml:space="preserve">Analyze the social construction of culture, gender, sexual orientation, ethnicity, religion and spirituality, social class, disability, language, race, and immigrant status. </w:t>
      </w:r>
      <w:r w:rsidRPr="005F3BBD">
        <w:rPr>
          <w:rFonts w:cs="Arial"/>
          <w:b/>
          <w:sz w:val="20"/>
        </w:rPr>
        <w:t>(B).</w:t>
      </w:r>
    </w:p>
    <w:p w:rsidR="00E262C9" w:rsidRDefault="00E262C9" w:rsidP="00E262C9">
      <w:pPr>
        <w:rPr>
          <w:rFonts w:cs="Arial"/>
          <w:b/>
          <w:sz w:val="20"/>
          <w:highlight w:val="yellow"/>
        </w:rPr>
      </w:pPr>
    </w:p>
    <w:p w:rsidR="00E262C9" w:rsidRPr="001E5C87" w:rsidRDefault="00734C4B" w:rsidP="00CC4C16">
      <w:pPr>
        <w:pStyle w:val="ListParagraph"/>
        <w:numPr>
          <w:ilvl w:val="0"/>
          <w:numId w:val="19"/>
        </w:numPr>
        <w:rPr>
          <w:rFonts w:cs="Arial"/>
          <w:sz w:val="20"/>
        </w:rPr>
      </w:pPr>
      <w:r w:rsidRPr="001E5C87">
        <w:rPr>
          <w:rFonts w:cs="Arial"/>
          <w:b/>
          <w:sz w:val="20"/>
        </w:rPr>
        <w:t>Course Learning Outcome:</w:t>
      </w:r>
      <w:r w:rsidRPr="001E5C87">
        <w:rPr>
          <w:rFonts w:ascii="Calibri" w:eastAsia="Arial" w:hAnsi="Calibri" w:cs="Calibri"/>
          <w:sz w:val="22"/>
          <w:szCs w:val="22"/>
        </w:rPr>
        <w:t xml:space="preserve"> </w:t>
      </w:r>
      <w:r w:rsidR="00E262C9" w:rsidRPr="001E5C87">
        <w:rPr>
          <w:rFonts w:cs="Arial"/>
          <w:sz w:val="20"/>
        </w:rPr>
        <w:t>Investigate similarities and differences in diverse cross-cultural settings across the lifespan.</w:t>
      </w:r>
    </w:p>
    <w:p w:rsidR="00734C4B" w:rsidRPr="001E5C87" w:rsidRDefault="00734C4B" w:rsidP="00E262C9">
      <w:pPr>
        <w:rPr>
          <w:rFonts w:cs="Arial"/>
          <w:b/>
          <w:sz w:val="20"/>
        </w:rPr>
      </w:pPr>
    </w:p>
    <w:p w:rsidR="00734C4B" w:rsidRPr="001E5C87" w:rsidRDefault="00734C4B" w:rsidP="00CC4C16">
      <w:pPr>
        <w:pStyle w:val="BodyTextIndent"/>
        <w:numPr>
          <w:ilvl w:val="0"/>
          <w:numId w:val="13"/>
        </w:numPr>
        <w:spacing w:before="2" w:after="2"/>
        <w:rPr>
          <w:rFonts w:ascii="Arial" w:hAnsi="Arial" w:cs="Arial"/>
          <w:b/>
          <w:sz w:val="20"/>
        </w:rPr>
      </w:pPr>
      <w:r w:rsidRPr="001E5C87">
        <w:rPr>
          <w:rFonts w:ascii="Arial" w:hAnsi="Arial" w:cs="Arial"/>
          <w:b/>
          <w:sz w:val="20"/>
        </w:rPr>
        <w:t>Institutional Learning Goal:</w:t>
      </w:r>
    </w:p>
    <w:p w:rsidR="00734C4B" w:rsidRPr="001E5C87" w:rsidRDefault="00734C4B" w:rsidP="00CC4C16">
      <w:pPr>
        <w:pStyle w:val="BodyTextIndent"/>
        <w:numPr>
          <w:ilvl w:val="1"/>
          <w:numId w:val="2"/>
        </w:numPr>
        <w:spacing w:before="2" w:after="2"/>
        <w:rPr>
          <w:rFonts w:ascii="Arial" w:hAnsi="Arial" w:cs="Arial"/>
          <w:sz w:val="20"/>
        </w:rPr>
      </w:pPr>
      <w:r w:rsidRPr="001E5C87">
        <w:rPr>
          <w:rFonts w:ascii="Arial" w:eastAsia="Calibri" w:hAnsi="Arial" w:cs="Arial"/>
          <w:sz w:val="20"/>
        </w:rPr>
        <w:t>Scholarship</w:t>
      </w:r>
    </w:p>
    <w:p w:rsidR="00734C4B" w:rsidRPr="001E5C87" w:rsidRDefault="00734C4B" w:rsidP="00CC4C16">
      <w:pPr>
        <w:pStyle w:val="BodyTextIndent"/>
        <w:numPr>
          <w:ilvl w:val="0"/>
          <w:numId w:val="15"/>
        </w:numPr>
        <w:spacing w:before="2" w:after="2"/>
        <w:rPr>
          <w:rFonts w:ascii="Arial" w:hAnsi="Arial" w:cs="Arial"/>
          <w:sz w:val="20"/>
        </w:rPr>
      </w:pPr>
      <w:r w:rsidRPr="001E5C87">
        <w:rPr>
          <w:rFonts w:ascii="Arial" w:hAnsi="Arial" w:cs="Arial"/>
          <w:b/>
          <w:sz w:val="20"/>
        </w:rPr>
        <w:t xml:space="preserve">Program competence: </w:t>
      </w:r>
      <w:r w:rsidR="005F3BBD" w:rsidRPr="001E5C87">
        <w:rPr>
          <w:rFonts w:ascii="Arial" w:hAnsi="Arial" w:cs="Arial"/>
          <w:sz w:val="20"/>
        </w:rPr>
        <w:t>Knowledge and Application of Global Psychological Paradigms</w:t>
      </w:r>
      <w:r w:rsidRPr="001E5C87">
        <w:rPr>
          <w:rFonts w:ascii="Arial" w:hAnsi="Arial" w:cs="Arial"/>
          <w:sz w:val="20"/>
        </w:rPr>
        <w:t xml:space="preserve">: </w:t>
      </w:r>
      <w:r w:rsidR="005F3BBD" w:rsidRPr="001E5C87">
        <w:rPr>
          <w:rFonts w:ascii="Arial" w:hAnsi="Arial" w:cs="Arial"/>
          <w:sz w:val="20"/>
        </w:rPr>
        <w:t>Evaluate major Western and Non-Western theories influencing the development of the field of international psychology, life-span development and psychopathologies, supported by empirical findings, including historical and current trends.</w:t>
      </w:r>
    </w:p>
    <w:p w:rsidR="00E262C9" w:rsidRPr="001E5C87" w:rsidRDefault="00E262C9" w:rsidP="00E262C9">
      <w:pPr>
        <w:pStyle w:val="BodyTextIndent"/>
        <w:spacing w:before="2" w:after="2"/>
        <w:ind w:left="2160"/>
        <w:rPr>
          <w:rFonts w:ascii="Arial" w:hAnsi="Arial" w:cs="Arial"/>
          <w:sz w:val="20"/>
        </w:rPr>
      </w:pPr>
    </w:p>
    <w:p w:rsidR="00734C4B" w:rsidRPr="001E5C87" w:rsidRDefault="00734C4B" w:rsidP="00CC4C16">
      <w:pPr>
        <w:pStyle w:val="ListParagraph"/>
        <w:numPr>
          <w:ilvl w:val="0"/>
          <w:numId w:val="17"/>
        </w:numPr>
        <w:spacing w:beforeLines="1" w:before="2" w:afterLines="1" w:after="2"/>
        <w:rPr>
          <w:rFonts w:cs="Arial"/>
          <w:sz w:val="20"/>
        </w:rPr>
      </w:pPr>
      <w:r w:rsidRPr="001E5C87">
        <w:rPr>
          <w:rFonts w:cs="Arial"/>
          <w:b/>
          <w:sz w:val="20"/>
        </w:rPr>
        <w:t xml:space="preserve">Program Learning Outcome: </w:t>
      </w:r>
      <w:r w:rsidR="005F3BBD" w:rsidRPr="001E5C87">
        <w:rPr>
          <w:rFonts w:cs="Arial"/>
          <w:sz w:val="20"/>
        </w:rPr>
        <w:t>Evaluate major theories that have influenced the development of international psychology and related fields, supported by empirical findings, including historical and current trends</w:t>
      </w:r>
      <w:r w:rsidRPr="001E5C87">
        <w:rPr>
          <w:rFonts w:cs="Arial"/>
          <w:sz w:val="20"/>
        </w:rPr>
        <w:t xml:space="preserve"> (B).</w:t>
      </w:r>
    </w:p>
    <w:p w:rsidR="00327BC8" w:rsidRPr="001E5C87" w:rsidRDefault="00327BC8" w:rsidP="00327BC8">
      <w:pPr>
        <w:pStyle w:val="ListParagraph"/>
        <w:spacing w:beforeLines="1" w:before="2" w:afterLines="1" w:after="2"/>
        <w:ind w:left="3600"/>
        <w:rPr>
          <w:rFonts w:cs="Arial"/>
          <w:sz w:val="20"/>
        </w:rPr>
      </w:pPr>
    </w:p>
    <w:p w:rsidR="00703A57" w:rsidRPr="001E5C87" w:rsidRDefault="00703A57" w:rsidP="00CC4C16">
      <w:pPr>
        <w:pStyle w:val="ListParagraph"/>
        <w:numPr>
          <w:ilvl w:val="0"/>
          <w:numId w:val="16"/>
        </w:numPr>
        <w:rPr>
          <w:rFonts w:cs="Arial"/>
          <w:sz w:val="20"/>
        </w:rPr>
      </w:pPr>
      <w:r w:rsidRPr="001E5C87">
        <w:rPr>
          <w:rFonts w:cs="Arial"/>
          <w:b/>
          <w:sz w:val="20"/>
        </w:rPr>
        <w:t>Course</w:t>
      </w:r>
      <w:r w:rsidR="00734C4B" w:rsidRPr="001E5C87">
        <w:rPr>
          <w:rFonts w:cs="Arial"/>
          <w:b/>
          <w:sz w:val="20"/>
        </w:rPr>
        <w:t xml:space="preserve"> Learning Outcome:</w:t>
      </w:r>
      <w:r w:rsidRPr="001E5C87">
        <w:rPr>
          <w:rFonts w:cs="Arial"/>
          <w:b/>
          <w:sz w:val="20"/>
        </w:rPr>
        <w:t xml:space="preserve"> </w:t>
      </w:r>
      <w:r w:rsidRPr="001E5C87">
        <w:rPr>
          <w:rFonts w:cs="Arial"/>
          <w:sz w:val="20"/>
        </w:rPr>
        <w:t>Examine developmental perspectives within an international context across the lifespan.</w:t>
      </w:r>
    </w:p>
    <w:p w:rsidR="00734C4B" w:rsidRPr="00703A57" w:rsidRDefault="00734C4B" w:rsidP="00703A57">
      <w:pPr>
        <w:spacing w:beforeLines="1" w:before="2" w:afterLines="1" w:after="2"/>
        <w:rPr>
          <w:rFonts w:cs="Arial"/>
          <w:sz w:val="20"/>
          <w:highlight w:val="yellow"/>
        </w:rPr>
      </w:pPr>
      <w:r w:rsidRPr="00703A57">
        <w:rPr>
          <w:rFonts w:cs="Arial"/>
          <w:b/>
          <w:sz w:val="20"/>
          <w:highlight w:val="yellow"/>
        </w:rPr>
        <w:t xml:space="preserve"> </w:t>
      </w:r>
    </w:p>
    <w:p w:rsidR="00734C4B" w:rsidRPr="005F3BBD" w:rsidRDefault="00734C4B" w:rsidP="00734C4B">
      <w:pPr>
        <w:pStyle w:val="ListParagraph"/>
        <w:spacing w:beforeLines="1" w:before="2" w:afterLines="1" w:after="2"/>
        <w:ind w:left="5040"/>
        <w:rPr>
          <w:rFonts w:cs="Arial"/>
          <w:sz w:val="20"/>
        </w:rPr>
      </w:pPr>
    </w:p>
    <w:p w:rsidR="005F3BBD" w:rsidRDefault="005F3BBD" w:rsidP="00CC4C16">
      <w:pPr>
        <w:pStyle w:val="ListParagraph"/>
        <w:numPr>
          <w:ilvl w:val="0"/>
          <w:numId w:val="17"/>
        </w:numPr>
        <w:spacing w:beforeLines="1" w:before="2" w:afterLines="1" w:after="2"/>
        <w:rPr>
          <w:rFonts w:cs="Arial"/>
          <w:b/>
          <w:sz w:val="20"/>
        </w:rPr>
      </w:pPr>
      <w:r w:rsidRPr="005F3BBD">
        <w:rPr>
          <w:rFonts w:cs="Arial"/>
          <w:b/>
          <w:sz w:val="20"/>
        </w:rPr>
        <w:t xml:space="preserve">Program Learning Outcome: </w:t>
      </w:r>
      <w:r w:rsidRPr="005F3BBD">
        <w:rPr>
          <w:rFonts w:cs="Arial"/>
          <w:sz w:val="20"/>
        </w:rPr>
        <w:t>Identify and accurately apply relevant Western, non-Western, and indigenous theories of sociocultural development across the life span using diverse case studies</w:t>
      </w:r>
      <w:r w:rsidRPr="005F3BBD">
        <w:rPr>
          <w:rFonts w:cs="Arial"/>
          <w:b/>
          <w:sz w:val="20"/>
        </w:rPr>
        <w:t xml:space="preserve"> (B).</w:t>
      </w:r>
    </w:p>
    <w:p w:rsidR="00327BC8" w:rsidRPr="005F3BBD" w:rsidRDefault="00327BC8" w:rsidP="00327BC8">
      <w:pPr>
        <w:pStyle w:val="ListParagraph"/>
        <w:spacing w:beforeLines="1" w:before="2" w:afterLines="1" w:after="2"/>
        <w:ind w:left="2880"/>
        <w:rPr>
          <w:rFonts w:cs="Arial"/>
          <w:b/>
          <w:sz w:val="20"/>
        </w:rPr>
      </w:pPr>
    </w:p>
    <w:p w:rsidR="00327BC8" w:rsidRPr="001E5C87" w:rsidRDefault="005F3BBD" w:rsidP="00CC4C16">
      <w:pPr>
        <w:pStyle w:val="ListParagraph"/>
        <w:numPr>
          <w:ilvl w:val="0"/>
          <w:numId w:val="16"/>
        </w:numPr>
        <w:rPr>
          <w:rFonts w:cs="Arial"/>
          <w:sz w:val="20"/>
        </w:rPr>
      </w:pPr>
      <w:r w:rsidRPr="001E5C87">
        <w:rPr>
          <w:rFonts w:cs="Arial"/>
          <w:b/>
          <w:sz w:val="20"/>
        </w:rPr>
        <w:t>Course Learning Outcome:</w:t>
      </w:r>
      <w:r w:rsidR="00327BC8" w:rsidRPr="001E5C87">
        <w:rPr>
          <w:rFonts w:cs="Arial"/>
          <w:b/>
          <w:sz w:val="20"/>
        </w:rPr>
        <w:t xml:space="preserve">  </w:t>
      </w:r>
      <w:r w:rsidR="00327BC8" w:rsidRPr="001E5C87">
        <w:rPr>
          <w:rFonts w:cs="Arial"/>
          <w:sz w:val="20"/>
        </w:rPr>
        <w:t>Compare and contrast cultural differences of an individual/community across the lifespan.</w:t>
      </w:r>
    </w:p>
    <w:p w:rsidR="00651129" w:rsidRPr="0016354F" w:rsidRDefault="00651129" w:rsidP="00651129">
      <w:pPr>
        <w:rPr>
          <w:rFonts w:cs="Arial"/>
          <w:sz w:val="20"/>
        </w:rPr>
      </w:pPr>
    </w:p>
    <w:p w:rsidR="007B31D4" w:rsidRPr="0016354F" w:rsidRDefault="007B31D4" w:rsidP="00AE6E10">
      <w:pPr>
        <w:rPr>
          <w:rFonts w:cs="Arial"/>
          <w:sz w:val="20"/>
        </w:rPr>
      </w:pPr>
    </w:p>
    <w:tbl>
      <w:tblPr>
        <w:tblW w:w="5000" w:type="pct"/>
        <w:tblBorders>
          <w:top w:val="single" w:sz="12" w:space="0" w:color="000080"/>
          <w:bottom w:val="single" w:sz="12" w:space="0" w:color="000080"/>
        </w:tblBorders>
        <w:shd w:val="clear" w:color="auto" w:fill="CCCCFF"/>
        <w:tblCellMar>
          <w:top w:w="58" w:type="dxa"/>
          <w:left w:w="115" w:type="dxa"/>
          <w:bottom w:w="58" w:type="dxa"/>
          <w:right w:w="115" w:type="dxa"/>
        </w:tblCellMar>
        <w:tblLook w:val="01E0" w:firstRow="1" w:lastRow="1" w:firstColumn="1" w:lastColumn="1" w:noHBand="0" w:noVBand="0"/>
      </w:tblPr>
      <w:tblGrid>
        <w:gridCol w:w="9330"/>
      </w:tblGrid>
      <w:tr w:rsidR="00C23BC5" w:rsidRPr="0016354F" w:rsidTr="00C23BC5">
        <w:tc>
          <w:tcPr>
            <w:tcW w:w="5000" w:type="pct"/>
            <w:tcBorders>
              <w:top w:val="single" w:sz="12" w:space="0" w:color="000080"/>
              <w:left w:val="single" w:sz="12" w:space="0" w:color="000080"/>
              <w:bottom w:val="single" w:sz="12" w:space="0" w:color="000080"/>
              <w:right w:val="single" w:sz="12" w:space="0" w:color="000080"/>
            </w:tcBorders>
            <w:shd w:val="clear" w:color="auto" w:fill="CCCCFF"/>
            <w:vAlign w:val="center"/>
          </w:tcPr>
          <w:p w:rsidR="00C23BC5" w:rsidRPr="0016354F" w:rsidRDefault="00C23BC5" w:rsidP="00C23BC5">
            <w:pPr>
              <w:jc w:val="center"/>
              <w:rPr>
                <w:rFonts w:cs="Arial"/>
                <w:b/>
                <w:sz w:val="20"/>
              </w:rPr>
            </w:pPr>
            <w:r w:rsidRPr="0016354F">
              <w:rPr>
                <w:rFonts w:cs="Arial"/>
                <w:b/>
                <w:sz w:val="20"/>
              </w:rPr>
              <w:t>Required and Optional Texts and Electronic Reserves</w:t>
            </w:r>
          </w:p>
        </w:tc>
      </w:tr>
    </w:tbl>
    <w:p w:rsidR="00C23BC5" w:rsidRPr="0016354F" w:rsidRDefault="00C23BC5" w:rsidP="008357D9">
      <w:pPr>
        <w:rPr>
          <w:rFonts w:cs="Arial"/>
          <w:i/>
          <w:sz w:val="20"/>
        </w:rPr>
      </w:pPr>
    </w:p>
    <w:p w:rsidR="000423C2" w:rsidRPr="0016354F" w:rsidRDefault="00C23BC5" w:rsidP="000423C2">
      <w:pPr>
        <w:rPr>
          <w:rFonts w:cs="Arial"/>
          <w:i/>
          <w:sz w:val="20"/>
        </w:rPr>
      </w:pPr>
      <w:r w:rsidRPr="0016354F">
        <w:rPr>
          <w:rFonts w:cs="Arial"/>
          <w:b/>
          <w:sz w:val="20"/>
        </w:rPr>
        <w:t>Required Texts</w:t>
      </w:r>
      <w:r w:rsidR="000423C2" w:rsidRPr="0016354F">
        <w:rPr>
          <w:rFonts w:cs="Arial"/>
          <w:i/>
          <w:sz w:val="20"/>
        </w:rPr>
        <w:t xml:space="preserve"> </w:t>
      </w:r>
    </w:p>
    <w:p w:rsidR="00C23BC5" w:rsidRPr="0016354F" w:rsidRDefault="00C23BC5" w:rsidP="00C23BC5">
      <w:pPr>
        <w:rPr>
          <w:rFonts w:cs="Arial"/>
          <w:b/>
          <w:sz w:val="20"/>
        </w:rPr>
      </w:pPr>
    </w:p>
    <w:tbl>
      <w:tblPr>
        <w:tblStyle w:val="TableGrid"/>
        <w:tblW w:w="0" w:type="auto"/>
        <w:tblLook w:val="04A0" w:firstRow="1" w:lastRow="0" w:firstColumn="1" w:lastColumn="0" w:noHBand="0" w:noVBand="1"/>
      </w:tblPr>
      <w:tblGrid>
        <w:gridCol w:w="5084"/>
        <w:gridCol w:w="2388"/>
        <w:gridCol w:w="1878"/>
      </w:tblGrid>
      <w:tr w:rsidR="000423C2" w:rsidRPr="0016354F" w:rsidTr="000423C2">
        <w:tc>
          <w:tcPr>
            <w:tcW w:w="5238" w:type="dxa"/>
            <w:shd w:val="clear" w:color="auto" w:fill="E5DFEC" w:themeFill="accent4" w:themeFillTint="33"/>
          </w:tcPr>
          <w:p w:rsidR="000423C2" w:rsidRPr="0016354F" w:rsidRDefault="000423C2" w:rsidP="00C23BC5">
            <w:pPr>
              <w:rPr>
                <w:rFonts w:cs="Arial"/>
                <w:b/>
                <w:sz w:val="20"/>
              </w:rPr>
            </w:pPr>
            <w:r w:rsidRPr="0016354F">
              <w:rPr>
                <w:rFonts w:cs="Arial"/>
                <w:b/>
                <w:sz w:val="20"/>
              </w:rPr>
              <w:t>Title (APA Format)</w:t>
            </w:r>
          </w:p>
        </w:tc>
        <w:tc>
          <w:tcPr>
            <w:tcW w:w="2430" w:type="dxa"/>
            <w:shd w:val="clear" w:color="auto" w:fill="E5DFEC" w:themeFill="accent4" w:themeFillTint="33"/>
          </w:tcPr>
          <w:p w:rsidR="000423C2" w:rsidRPr="0016354F" w:rsidRDefault="000423C2" w:rsidP="00C23BC5">
            <w:pPr>
              <w:rPr>
                <w:rFonts w:cs="Arial"/>
                <w:b/>
                <w:sz w:val="20"/>
              </w:rPr>
            </w:pPr>
            <w:r w:rsidRPr="0016354F">
              <w:rPr>
                <w:rFonts w:cs="Arial"/>
                <w:b/>
                <w:sz w:val="20"/>
              </w:rPr>
              <w:t>ISBN</w:t>
            </w:r>
          </w:p>
        </w:tc>
        <w:tc>
          <w:tcPr>
            <w:tcW w:w="1908" w:type="dxa"/>
            <w:shd w:val="clear" w:color="auto" w:fill="E5DFEC" w:themeFill="accent4" w:themeFillTint="33"/>
          </w:tcPr>
          <w:p w:rsidR="000423C2" w:rsidRPr="0016354F" w:rsidRDefault="000423C2" w:rsidP="00C23BC5">
            <w:pPr>
              <w:rPr>
                <w:rFonts w:cs="Arial"/>
                <w:b/>
                <w:sz w:val="20"/>
              </w:rPr>
            </w:pPr>
            <w:r w:rsidRPr="0016354F">
              <w:rPr>
                <w:rFonts w:cs="Arial"/>
                <w:b/>
                <w:sz w:val="20"/>
              </w:rPr>
              <w:t>Publisher’s Price</w:t>
            </w:r>
          </w:p>
        </w:tc>
      </w:tr>
      <w:tr w:rsidR="000423C2" w:rsidRPr="0016354F" w:rsidTr="000423C2">
        <w:tc>
          <w:tcPr>
            <w:tcW w:w="5238" w:type="dxa"/>
          </w:tcPr>
          <w:p w:rsidR="000423C2" w:rsidRPr="0016354F" w:rsidRDefault="007F78B6" w:rsidP="007A465B">
            <w:pPr>
              <w:pStyle w:val="ListParagraph"/>
              <w:numPr>
                <w:ilvl w:val="0"/>
                <w:numId w:val="1"/>
              </w:numPr>
              <w:rPr>
                <w:rFonts w:cs="Arial"/>
                <w:sz w:val="20"/>
              </w:rPr>
            </w:pPr>
            <w:r w:rsidRPr="0016354F">
              <w:rPr>
                <w:rFonts w:cs="Arial"/>
                <w:sz w:val="20"/>
              </w:rPr>
              <w:t xml:space="preserve">Gardiner, H.W. &amp; </w:t>
            </w:r>
            <w:r w:rsidRPr="0016354F">
              <w:rPr>
                <w:rStyle w:val="Strong"/>
                <w:rFonts w:cs="Arial"/>
                <w:b w:val="0"/>
                <w:color w:val="000000"/>
                <w:sz w:val="20"/>
              </w:rPr>
              <w:t xml:space="preserve">Kosmitzki, C. (2011).  </w:t>
            </w:r>
            <w:r w:rsidRPr="0016354F">
              <w:rPr>
                <w:rFonts w:cs="Arial"/>
                <w:sz w:val="20"/>
              </w:rPr>
              <w:t xml:space="preserve"> Lives across cultures: Cross-cultural human development</w:t>
            </w:r>
            <w:r w:rsidR="00361F7B" w:rsidRPr="0016354F">
              <w:rPr>
                <w:rFonts w:cs="Arial"/>
                <w:sz w:val="20"/>
              </w:rPr>
              <w:t xml:space="preserve"> (5</w:t>
            </w:r>
            <w:r w:rsidR="00361F7B" w:rsidRPr="0016354F">
              <w:rPr>
                <w:rFonts w:cs="Arial"/>
                <w:sz w:val="20"/>
                <w:vertAlign w:val="superscript"/>
              </w:rPr>
              <w:t>th</w:t>
            </w:r>
            <w:r w:rsidR="00361F7B" w:rsidRPr="0016354F">
              <w:rPr>
                <w:rFonts w:cs="Arial"/>
                <w:sz w:val="20"/>
              </w:rPr>
              <w:t xml:space="preserve"> ed.)</w:t>
            </w:r>
            <w:r w:rsidRPr="0016354F">
              <w:rPr>
                <w:rFonts w:cs="Arial"/>
                <w:sz w:val="20"/>
              </w:rPr>
              <w:t>.  Pearson</w:t>
            </w:r>
            <w:r w:rsidR="00361F7B" w:rsidRPr="0016354F">
              <w:rPr>
                <w:rFonts w:cs="Arial"/>
                <w:sz w:val="20"/>
              </w:rPr>
              <w:t>.</w:t>
            </w:r>
          </w:p>
        </w:tc>
        <w:tc>
          <w:tcPr>
            <w:tcW w:w="2430" w:type="dxa"/>
          </w:tcPr>
          <w:p w:rsidR="007F78B6" w:rsidRPr="004E1394" w:rsidRDefault="007F78B6" w:rsidP="00CC4C16">
            <w:pPr>
              <w:pStyle w:val="isbn13"/>
              <w:numPr>
                <w:ilvl w:val="0"/>
                <w:numId w:val="3"/>
              </w:numPr>
              <w:spacing w:line="420" w:lineRule="atLeast"/>
              <w:rPr>
                <w:rFonts w:ascii="Arial" w:hAnsi="Arial" w:cs="Arial"/>
                <w:sz w:val="20"/>
                <w:szCs w:val="20"/>
              </w:rPr>
            </w:pPr>
            <w:r w:rsidRPr="004E1394">
              <w:rPr>
                <w:rFonts w:ascii="Arial" w:hAnsi="Arial" w:cs="Arial"/>
                <w:sz w:val="20"/>
                <w:szCs w:val="20"/>
              </w:rPr>
              <w:t>ISBN-13: 978-0-205-84174-5</w:t>
            </w:r>
          </w:p>
          <w:p w:rsidR="000423C2" w:rsidRPr="0016354F" w:rsidRDefault="000423C2" w:rsidP="00C23BC5">
            <w:pPr>
              <w:rPr>
                <w:rFonts w:cs="Arial"/>
                <w:sz w:val="20"/>
              </w:rPr>
            </w:pPr>
          </w:p>
        </w:tc>
        <w:tc>
          <w:tcPr>
            <w:tcW w:w="1908" w:type="dxa"/>
          </w:tcPr>
          <w:p w:rsidR="000423C2" w:rsidRPr="0016354F" w:rsidRDefault="007F78B6" w:rsidP="00C23BC5">
            <w:pPr>
              <w:rPr>
                <w:rFonts w:cs="Arial"/>
                <w:sz w:val="20"/>
              </w:rPr>
            </w:pPr>
            <w:r w:rsidRPr="0016354F">
              <w:rPr>
                <w:rFonts w:cs="Arial"/>
                <w:sz w:val="20"/>
              </w:rPr>
              <w:t>$102.80</w:t>
            </w:r>
          </w:p>
        </w:tc>
      </w:tr>
    </w:tbl>
    <w:p w:rsidR="00DC5425" w:rsidRPr="0016354F" w:rsidRDefault="00DC5425" w:rsidP="00C23BC5">
      <w:pPr>
        <w:rPr>
          <w:rFonts w:cs="Arial"/>
          <w:b/>
          <w:sz w:val="20"/>
        </w:rPr>
      </w:pPr>
    </w:p>
    <w:p w:rsidR="00DC5425" w:rsidRPr="0016354F" w:rsidRDefault="00DC5425" w:rsidP="00C23BC5">
      <w:pPr>
        <w:rPr>
          <w:rFonts w:cs="Arial"/>
          <w:b/>
          <w:sz w:val="20"/>
        </w:rPr>
      </w:pPr>
    </w:p>
    <w:p w:rsidR="00C23BC5" w:rsidRPr="004E1394" w:rsidRDefault="00C23BC5" w:rsidP="00C23BC5">
      <w:pPr>
        <w:rPr>
          <w:rFonts w:cs="Arial"/>
          <w:sz w:val="20"/>
        </w:rPr>
      </w:pPr>
      <w:r w:rsidRPr="004E1394">
        <w:rPr>
          <w:rFonts w:cs="Arial"/>
          <w:b/>
          <w:sz w:val="20"/>
        </w:rPr>
        <w:t>Required Readings on eReserve</w:t>
      </w:r>
    </w:p>
    <w:p w:rsidR="000B66C8" w:rsidRPr="004E1394" w:rsidRDefault="000B66C8" w:rsidP="00B746BC">
      <w:pPr>
        <w:rPr>
          <w:color w:val="000000"/>
          <w:szCs w:val="24"/>
          <w:highlight w:val="yellow"/>
          <w:lang w:val="en"/>
        </w:rPr>
      </w:pPr>
    </w:p>
    <w:p w:rsidR="00442C5E" w:rsidRPr="00442C5E" w:rsidRDefault="000B66C8" w:rsidP="00442C5E">
      <w:pPr>
        <w:rPr>
          <w:color w:val="000000"/>
          <w:sz w:val="22"/>
          <w:szCs w:val="22"/>
        </w:rPr>
      </w:pPr>
      <w:r w:rsidRPr="004E1394">
        <w:rPr>
          <w:color w:val="000000"/>
          <w:sz w:val="22"/>
          <w:szCs w:val="22"/>
          <w:lang w:val="en"/>
        </w:rPr>
        <w:lastRenderedPageBreak/>
        <w:t>eReserve link:</w:t>
      </w:r>
      <w:r w:rsidR="00442C5E">
        <w:rPr>
          <w:color w:val="000000"/>
          <w:sz w:val="22"/>
          <w:szCs w:val="22"/>
          <w:lang w:val="en"/>
        </w:rPr>
        <w:t xml:space="preserve"> </w:t>
      </w:r>
      <w:hyperlink r:id="rId8" w:tgtFrame="_blank" w:history="1">
        <w:r w:rsidR="00442C5E" w:rsidRPr="00442C5E">
          <w:rPr>
            <w:rStyle w:val="Hyperlink"/>
            <w:sz w:val="22"/>
            <w:szCs w:val="22"/>
          </w:rPr>
          <w:t>http://csopp.docutek.com/eres/default.aspx (Links to an external site.)</w:t>
        </w:r>
      </w:hyperlink>
      <w:r w:rsidR="00442C5E" w:rsidRPr="00442C5E">
        <w:rPr>
          <w:color w:val="000000"/>
          <w:sz w:val="22"/>
          <w:szCs w:val="22"/>
        </w:rPr>
        <w:t>  [password IN514]</w:t>
      </w:r>
    </w:p>
    <w:p w:rsidR="00B746BC" w:rsidRPr="00724EFA" w:rsidRDefault="00B746BC" w:rsidP="00B746BC">
      <w:pPr>
        <w:rPr>
          <w:rFonts w:cs="Arial"/>
          <w:bCs/>
          <w:sz w:val="22"/>
          <w:szCs w:val="22"/>
        </w:rPr>
      </w:pPr>
    </w:p>
    <w:p w:rsidR="000B66C8" w:rsidRDefault="000B66C8" w:rsidP="00B746BC">
      <w:pPr>
        <w:rPr>
          <w:rFonts w:cs="Arial"/>
          <w:bCs/>
          <w:sz w:val="20"/>
        </w:rPr>
      </w:pPr>
    </w:p>
    <w:p w:rsidR="00B746BC" w:rsidRPr="00145ABE" w:rsidRDefault="00E52AB8" w:rsidP="00B746BC">
      <w:pPr>
        <w:rPr>
          <w:rFonts w:cs="Arial"/>
          <w:bCs/>
          <w:sz w:val="20"/>
        </w:rPr>
      </w:pPr>
      <w:r w:rsidRPr="00145ABE">
        <w:rPr>
          <w:rFonts w:cs="Arial"/>
          <w:bCs/>
          <w:sz w:val="20"/>
        </w:rPr>
        <w:t xml:space="preserve">Arnett, J. J. (2008). The neglected 95%: Why American psychology needs to be less </w:t>
      </w:r>
    </w:p>
    <w:p w:rsidR="00E52AB8" w:rsidRPr="00145ABE" w:rsidRDefault="00E52AB8" w:rsidP="00B746BC">
      <w:pPr>
        <w:ind w:firstLine="720"/>
        <w:rPr>
          <w:rFonts w:cs="Arial"/>
          <w:bCs/>
          <w:sz w:val="20"/>
        </w:rPr>
      </w:pPr>
      <w:r w:rsidRPr="00145ABE">
        <w:rPr>
          <w:rFonts w:cs="Arial"/>
          <w:bCs/>
          <w:sz w:val="20"/>
        </w:rPr>
        <w:t xml:space="preserve">American.  </w:t>
      </w:r>
      <w:r w:rsidRPr="00145ABE">
        <w:rPr>
          <w:rFonts w:cs="Arial"/>
          <w:bCs/>
          <w:i/>
          <w:sz w:val="20"/>
        </w:rPr>
        <w:t>American Psychologist</w:t>
      </w:r>
      <w:r w:rsidRPr="00145ABE">
        <w:rPr>
          <w:rFonts w:cs="Arial"/>
          <w:bCs/>
          <w:sz w:val="20"/>
        </w:rPr>
        <w:t xml:space="preserve">, 63, 602-614.  </w:t>
      </w:r>
    </w:p>
    <w:p w:rsidR="00B77636" w:rsidRPr="00145ABE" w:rsidRDefault="00B77636" w:rsidP="00E52AB8">
      <w:pPr>
        <w:ind w:left="720" w:hanging="720"/>
        <w:rPr>
          <w:rFonts w:cs="Arial"/>
          <w:bCs/>
          <w:sz w:val="20"/>
        </w:rPr>
      </w:pPr>
    </w:p>
    <w:p w:rsidR="00E52AB8" w:rsidRPr="00145ABE" w:rsidRDefault="00E52AB8" w:rsidP="00E52AB8">
      <w:pPr>
        <w:ind w:left="720" w:hanging="720"/>
        <w:rPr>
          <w:rFonts w:cs="Arial"/>
          <w:bCs/>
          <w:sz w:val="20"/>
        </w:rPr>
      </w:pPr>
      <w:r w:rsidRPr="00145ABE">
        <w:rPr>
          <w:rFonts w:cs="Arial"/>
          <w:bCs/>
          <w:sz w:val="20"/>
        </w:rPr>
        <w:t xml:space="preserve">Brooks, G. R. &amp; Silverstein, L. B. (1995). Understanding the dark side of masculinity: An interactive systems model. In R. Levant &amp; W. Pollock (Eds.), </w:t>
      </w:r>
      <w:r w:rsidRPr="00145ABE">
        <w:rPr>
          <w:rFonts w:cs="Arial"/>
          <w:bCs/>
          <w:i/>
          <w:iCs/>
          <w:sz w:val="20"/>
        </w:rPr>
        <w:t>A New Psychology of Men</w:t>
      </w:r>
      <w:r w:rsidR="006A736F">
        <w:rPr>
          <w:rFonts w:cs="Arial"/>
          <w:bCs/>
          <w:i/>
          <w:iCs/>
          <w:sz w:val="20"/>
        </w:rPr>
        <w:t xml:space="preserve"> (</w:t>
      </w:r>
      <w:r w:rsidR="006A736F" w:rsidRPr="00B77341">
        <w:rPr>
          <w:rFonts w:cs="Arial"/>
          <w:bCs/>
          <w:iCs/>
          <w:sz w:val="20"/>
        </w:rPr>
        <w:t>pp. 280-333</w:t>
      </w:r>
      <w:r w:rsidR="006A736F">
        <w:rPr>
          <w:rFonts w:cs="Arial"/>
          <w:bCs/>
          <w:i/>
          <w:iCs/>
          <w:sz w:val="20"/>
        </w:rPr>
        <w:t>)</w:t>
      </w:r>
      <w:r w:rsidRPr="00145ABE">
        <w:rPr>
          <w:rFonts w:cs="Arial"/>
          <w:bCs/>
          <w:i/>
          <w:iCs/>
          <w:sz w:val="20"/>
        </w:rPr>
        <w:t xml:space="preserve">. </w:t>
      </w:r>
      <w:r w:rsidRPr="00145ABE">
        <w:rPr>
          <w:rFonts w:cs="Arial"/>
          <w:bCs/>
          <w:sz w:val="20"/>
        </w:rPr>
        <w:t>New York: Basic Books.</w:t>
      </w:r>
    </w:p>
    <w:p w:rsidR="00B77636" w:rsidRPr="00145ABE" w:rsidRDefault="00B77636" w:rsidP="00E52AB8">
      <w:pPr>
        <w:ind w:left="720" w:hanging="720"/>
        <w:rPr>
          <w:rFonts w:cs="Arial"/>
          <w:bCs/>
          <w:sz w:val="20"/>
        </w:rPr>
      </w:pPr>
    </w:p>
    <w:p w:rsidR="00E52AB8" w:rsidRPr="00145ABE" w:rsidRDefault="00E52AB8" w:rsidP="00E52AB8">
      <w:pPr>
        <w:ind w:left="720" w:hanging="720"/>
        <w:rPr>
          <w:rFonts w:cs="Arial"/>
          <w:bCs/>
          <w:sz w:val="20"/>
        </w:rPr>
      </w:pPr>
      <w:r w:rsidRPr="00145ABE">
        <w:rPr>
          <w:rFonts w:cs="Arial"/>
          <w:bCs/>
          <w:sz w:val="20"/>
        </w:rPr>
        <w:t xml:space="preserve">Chatters, L. M. (2005). Race and ethnicity in religion and health. In K. W. Schaie, N. Krause, &amp; A. Booth (Eds) </w:t>
      </w:r>
      <w:r w:rsidRPr="00145ABE">
        <w:rPr>
          <w:rFonts w:cs="Arial"/>
          <w:bCs/>
          <w:i/>
          <w:iCs/>
          <w:sz w:val="20"/>
        </w:rPr>
        <w:t>Religious Influences on Health and Well-Being in the Elderly</w:t>
      </w:r>
      <w:r w:rsidR="00D2427D">
        <w:rPr>
          <w:rFonts w:cs="Arial"/>
          <w:bCs/>
          <w:iCs/>
          <w:sz w:val="20"/>
        </w:rPr>
        <w:t xml:space="preserve"> (pp. 215-237)</w:t>
      </w:r>
      <w:r w:rsidRPr="00145ABE">
        <w:rPr>
          <w:rFonts w:cs="Arial"/>
          <w:bCs/>
          <w:i/>
          <w:iCs/>
          <w:sz w:val="20"/>
        </w:rPr>
        <w:t xml:space="preserve">. </w:t>
      </w:r>
      <w:r w:rsidRPr="00145ABE">
        <w:rPr>
          <w:rFonts w:cs="Arial"/>
          <w:bCs/>
          <w:sz w:val="20"/>
        </w:rPr>
        <w:t>New York: Springer.</w:t>
      </w:r>
    </w:p>
    <w:p w:rsidR="00B77636" w:rsidRPr="00145ABE" w:rsidRDefault="00B77636" w:rsidP="00E52AB8">
      <w:pPr>
        <w:ind w:left="720" w:hanging="720"/>
        <w:rPr>
          <w:rFonts w:cs="Arial"/>
          <w:bCs/>
          <w:sz w:val="20"/>
        </w:rPr>
      </w:pPr>
    </w:p>
    <w:p w:rsidR="00E52AB8" w:rsidRPr="00145ABE" w:rsidRDefault="00E52AB8" w:rsidP="00E52AB8">
      <w:pPr>
        <w:ind w:left="720" w:hanging="720"/>
        <w:rPr>
          <w:rFonts w:cs="Arial"/>
          <w:bCs/>
          <w:sz w:val="20"/>
        </w:rPr>
      </w:pPr>
      <w:r w:rsidRPr="00145ABE">
        <w:rPr>
          <w:rFonts w:cs="Arial"/>
          <w:bCs/>
          <w:sz w:val="20"/>
        </w:rPr>
        <w:t xml:space="preserve">Cohler, B. J. &amp; Hammack, P. L. (2007). The psychological world of the gay teenager: Social change, narrative and “normality.”  </w:t>
      </w:r>
      <w:r w:rsidRPr="00145ABE">
        <w:rPr>
          <w:rFonts w:cs="Arial"/>
          <w:bCs/>
          <w:i/>
          <w:sz w:val="20"/>
        </w:rPr>
        <w:t xml:space="preserve">Journal of youth adolescence, </w:t>
      </w:r>
      <w:r w:rsidRPr="00145ABE">
        <w:rPr>
          <w:rFonts w:cs="Arial"/>
          <w:bCs/>
          <w:sz w:val="20"/>
        </w:rPr>
        <w:t xml:space="preserve">36, 47-59. </w:t>
      </w:r>
    </w:p>
    <w:p w:rsidR="00B77636" w:rsidRPr="00145ABE" w:rsidRDefault="00B77636" w:rsidP="00E52AB8">
      <w:pPr>
        <w:ind w:left="720" w:hanging="720"/>
        <w:rPr>
          <w:rFonts w:cs="Arial"/>
          <w:bCs/>
          <w:sz w:val="20"/>
        </w:rPr>
      </w:pPr>
    </w:p>
    <w:p w:rsidR="00E52AB8" w:rsidRPr="00145ABE" w:rsidRDefault="00E52AB8" w:rsidP="00E52AB8">
      <w:pPr>
        <w:ind w:left="720" w:hanging="720"/>
        <w:rPr>
          <w:rFonts w:cs="Arial"/>
          <w:bCs/>
          <w:sz w:val="20"/>
        </w:rPr>
      </w:pPr>
      <w:r w:rsidRPr="00145ABE">
        <w:rPr>
          <w:rFonts w:cs="Arial"/>
          <w:bCs/>
          <w:sz w:val="20"/>
        </w:rPr>
        <w:t xml:space="preserve">Denner, J. &amp; Guzman, B. L. (2006). Introduction: Latina girls transforming cultures, contexts, and selves. </w:t>
      </w:r>
      <w:r w:rsidR="00D2427D">
        <w:rPr>
          <w:rFonts w:cs="Arial"/>
          <w:bCs/>
          <w:sz w:val="20"/>
        </w:rPr>
        <w:t>In J. Denner &amp; B. Guzman (Eds.)</w:t>
      </w:r>
      <w:r w:rsidRPr="00145ABE">
        <w:rPr>
          <w:rFonts w:cs="Arial"/>
          <w:bCs/>
          <w:sz w:val="20"/>
        </w:rPr>
        <w:t xml:space="preserve">, </w:t>
      </w:r>
      <w:r w:rsidRPr="00145ABE">
        <w:rPr>
          <w:rFonts w:cs="Arial"/>
          <w:bCs/>
          <w:i/>
          <w:iCs/>
          <w:sz w:val="20"/>
        </w:rPr>
        <w:t>Latina Girls: Voices of Adolescent Strength in the U. S.</w:t>
      </w:r>
      <w:r w:rsidRPr="00145ABE">
        <w:rPr>
          <w:rFonts w:cs="Arial"/>
          <w:bCs/>
          <w:sz w:val="20"/>
        </w:rPr>
        <w:t xml:space="preserve"> </w:t>
      </w:r>
      <w:r w:rsidR="00B77341">
        <w:rPr>
          <w:rFonts w:cs="Arial"/>
          <w:bCs/>
          <w:sz w:val="20"/>
        </w:rPr>
        <w:t xml:space="preserve">(pp. 1-14).  </w:t>
      </w:r>
      <w:r w:rsidRPr="00145ABE">
        <w:rPr>
          <w:rFonts w:cs="Arial"/>
          <w:bCs/>
          <w:sz w:val="20"/>
        </w:rPr>
        <w:t>New York: New York University Press.</w:t>
      </w:r>
    </w:p>
    <w:p w:rsidR="00B77636" w:rsidRPr="00145ABE" w:rsidRDefault="00B77636" w:rsidP="00C706D5">
      <w:pPr>
        <w:rPr>
          <w:rFonts w:cs="Arial"/>
          <w:bCs/>
          <w:iCs/>
          <w:sz w:val="20"/>
        </w:rPr>
      </w:pPr>
    </w:p>
    <w:p w:rsidR="00E52AB8" w:rsidRPr="00145ABE" w:rsidRDefault="00E52AB8" w:rsidP="00B77636">
      <w:pPr>
        <w:ind w:left="720" w:hanging="720"/>
        <w:rPr>
          <w:rFonts w:cs="Arial"/>
          <w:bCs/>
          <w:iCs/>
          <w:sz w:val="20"/>
        </w:rPr>
      </w:pPr>
      <w:r w:rsidRPr="00145ABE">
        <w:rPr>
          <w:rFonts w:cs="Arial"/>
          <w:bCs/>
          <w:iCs/>
          <w:sz w:val="20"/>
        </w:rPr>
        <w:t xml:space="preserve">Gorman, E. M. &amp; Nelson, K. (2004). From a far place: Social and cultural considerations about HIV among midlife and older gay men. In G. Herdt &amp; B. de Vries (Eds) </w:t>
      </w:r>
      <w:r w:rsidRPr="00145ABE">
        <w:rPr>
          <w:rFonts w:cs="Arial"/>
          <w:bCs/>
          <w:i/>
          <w:sz w:val="20"/>
        </w:rPr>
        <w:t>Gay and Lesbian Aging.</w:t>
      </w:r>
      <w:r w:rsidRPr="00145ABE">
        <w:rPr>
          <w:rFonts w:cs="Arial"/>
          <w:bCs/>
          <w:iCs/>
          <w:sz w:val="20"/>
        </w:rPr>
        <w:t xml:space="preserve"> New York: Springer Publishing Company.</w:t>
      </w:r>
    </w:p>
    <w:p w:rsidR="00B77636" w:rsidRPr="00145ABE" w:rsidRDefault="00B77636" w:rsidP="00E52AB8">
      <w:pPr>
        <w:ind w:left="720" w:hanging="720"/>
        <w:rPr>
          <w:rFonts w:cs="Arial"/>
          <w:bCs/>
          <w:iCs/>
          <w:sz w:val="20"/>
        </w:rPr>
      </w:pPr>
    </w:p>
    <w:p w:rsidR="00E52AB8" w:rsidRPr="00145ABE" w:rsidRDefault="00E52AB8" w:rsidP="00E52AB8">
      <w:pPr>
        <w:ind w:left="720" w:hanging="720"/>
        <w:rPr>
          <w:rFonts w:cs="Arial"/>
          <w:bCs/>
          <w:iCs/>
          <w:sz w:val="20"/>
        </w:rPr>
      </w:pPr>
      <w:r w:rsidRPr="00145ABE">
        <w:rPr>
          <w:rFonts w:cs="Arial"/>
          <w:bCs/>
          <w:iCs/>
          <w:sz w:val="20"/>
        </w:rPr>
        <w:t xml:space="preserve">Greenberg, J.; Shimel, J.; &amp; Mertens, A. (2004) Ageism: Denying the face of the future. In T. D. Nelson (Ed.) </w:t>
      </w:r>
      <w:r w:rsidRPr="00145ABE">
        <w:rPr>
          <w:rFonts w:cs="Arial"/>
          <w:bCs/>
          <w:i/>
          <w:sz w:val="20"/>
        </w:rPr>
        <w:t>Ageism: Stereotyping and prejudice against older persons</w:t>
      </w:r>
      <w:r w:rsidR="0041757C">
        <w:rPr>
          <w:rFonts w:cs="Arial"/>
          <w:bCs/>
          <w:sz w:val="20"/>
        </w:rPr>
        <w:t xml:space="preserve"> (pp. 27-48)</w:t>
      </w:r>
      <w:r w:rsidRPr="00145ABE">
        <w:rPr>
          <w:rFonts w:cs="Arial"/>
          <w:bCs/>
          <w:i/>
          <w:sz w:val="20"/>
        </w:rPr>
        <w:t xml:space="preserve">. </w:t>
      </w:r>
      <w:r w:rsidRPr="00145ABE">
        <w:rPr>
          <w:rFonts w:cs="Arial"/>
          <w:bCs/>
          <w:iCs/>
          <w:sz w:val="20"/>
        </w:rPr>
        <w:t>Cambridge, MA: The MIT Press.</w:t>
      </w:r>
    </w:p>
    <w:p w:rsidR="00B77636" w:rsidRPr="00145ABE" w:rsidRDefault="00B77636" w:rsidP="00E52AB8">
      <w:pPr>
        <w:ind w:left="720" w:hanging="720"/>
        <w:rPr>
          <w:rFonts w:cs="Arial"/>
          <w:bCs/>
          <w:sz w:val="20"/>
        </w:rPr>
      </w:pPr>
    </w:p>
    <w:p w:rsidR="00E52AB8" w:rsidRPr="00145ABE" w:rsidRDefault="00E52AB8" w:rsidP="00E52AB8">
      <w:pPr>
        <w:ind w:left="720" w:hanging="720"/>
        <w:rPr>
          <w:rFonts w:cs="Arial"/>
          <w:bCs/>
          <w:sz w:val="20"/>
        </w:rPr>
      </w:pPr>
      <w:r w:rsidRPr="00145ABE">
        <w:rPr>
          <w:rFonts w:cs="Arial"/>
          <w:bCs/>
          <w:sz w:val="20"/>
        </w:rPr>
        <w:t xml:space="preserve">Jackson, P. B. (2005) Health inequalities among minority populations.  In S. H. Zarit &amp; L.I Pearlin (Eds), </w:t>
      </w:r>
      <w:r w:rsidRPr="00145ABE">
        <w:rPr>
          <w:rFonts w:cs="Arial"/>
          <w:bCs/>
          <w:i/>
          <w:iCs/>
          <w:sz w:val="20"/>
        </w:rPr>
        <w:t>Health Inequalities Across the Life Course</w:t>
      </w:r>
      <w:r w:rsidR="00C13DB4">
        <w:rPr>
          <w:rFonts w:cs="Arial"/>
          <w:bCs/>
          <w:i/>
          <w:iCs/>
          <w:sz w:val="20"/>
        </w:rPr>
        <w:t xml:space="preserve"> </w:t>
      </w:r>
      <w:r w:rsidR="00C13DB4">
        <w:rPr>
          <w:rFonts w:cs="Arial"/>
          <w:bCs/>
          <w:iCs/>
          <w:sz w:val="20"/>
        </w:rPr>
        <w:t>(pp. 34-38)</w:t>
      </w:r>
      <w:r w:rsidRPr="00145ABE">
        <w:rPr>
          <w:rFonts w:cs="Arial"/>
          <w:bCs/>
          <w:i/>
          <w:iCs/>
          <w:sz w:val="20"/>
        </w:rPr>
        <w:t xml:space="preserve">. </w:t>
      </w:r>
      <w:r w:rsidRPr="00145ABE">
        <w:rPr>
          <w:rFonts w:cs="Arial"/>
          <w:bCs/>
          <w:sz w:val="20"/>
        </w:rPr>
        <w:t>Washington, D.C:</w:t>
      </w:r>
      <w:r w:rsidRPr="00145ABE">
        <w:rPr>
          <w:rFonts w:cs="Arial"/>
          <w:bCs/>
          <w:i/>
          <w:iCs/>
          <w:sz w:val="20"/>
        </w:rPr>
        <w:t xml:space="preserve"> </w:t>
      </w:r>
      <w:r w:rsidRPr="00145ABE">
        <w:rPr>
          <w:rFonts w:cs="Arial"/>
          <w:bCs/>
          <w:sz w:val="20"/>
        </w:rPr>
        <w:t>The Gerontological Society of America.</w:t>
      </w:r>
    </w:p>
    <w:p w:rsidR="00B77636" w:rsidRPr="00145ABE" w:rsidRDefault="00B77636" w:rsidP="00E52AB8">
      <w:pPr>
        <w:ind w:left="720" w:hanging="720"/>
        <w:rPr>
          <w:rFonts w:cs="Arial"/>
          <w:bCs/>
          <w:sz w:val="20"/>
        </w:rPr>
      </w:pPr>
    </w:p>
    <w:p w:rsidR="00E52AB8" w:rsidRDefault="00E52AB8" w:rsidP="00E52AB8">
      <w:pPr>
        <w:ind w:left="720" w:hanging="720"/>
        <w:rPr>
          <w:rFonts w:cs="Arial"/>
          <w:bCs/>
          <w:iCs/>
          <w:sz w:val="20"/>
        </w:rPr>
      </w:pPr>
      <w:r w:rsidRPr="00145ABE">
        <w:rPr>
          <w:rFonts w:cs="Arial"/>
          <w:bCs/>
          <w:iCs/>
          <w:sz w:val="20"/>
          <w:lang w:val="es-MX"/>
        </w:rPr>
        <w:t xml:space="preserve">Kertzner, R.; Meyer, I.; &amp; Dolezal, C. (2004). </w:t>
      </w:r>
      <w:r w:rsidRPr="00145ABE">
        <w:rPr>
          <w:rFonts w:cs="Arial"/>
          <w:bCs/>
          <w:iCs/>
          <w:sz w:val="20"/>
        </w:rPr>
        <w:t xml:space="preserve">Psychological well-being in midlife and older gay men. In G. Herdt &amp; B. de Vries (Eds) </w:t>
      </w:r>
      <w:r w:rsidRPr="00145ABE">
        <w:rPr>
          <w:rFonts w:cs="Arial"/>
          <w:bCs/>
          <w:i/>
          <w:sz w:val="20"/>
        </w:rPr>
        <w:t>Gay and Lesbian Aging</w:t>
      </w:r>
      <w:r w:rsidR="00AE1085">
        <w:rPr>
          <w:rFonts w:cs="Arial"/>
          <w:bCs/>
          <w:sz w:val="20"/>
        </w:rPr>
        <w:t xml:space="preserve"> (pp. 97-114)</w:t>
      </w:r>
      <w:r w:rsidRPr="00145ABE">
        <w:rPr>
          <w:rFonts w:cs="Arial"/>
          <w:bCs/>
          <w:i/>
          <w:sz w:val="20"/>
        </w:rPr>
        <w:t>.</w:t>
      </w:r>
      <w:r w:rsidRPr="00145ABE">
        <w:rPr>
          <w:rFonts w:cs="Arial"/>
          <w:bCs/>
          <w:iCs/>
          <w:sz w:val="20"/>
        </w:rPr>
        <w:t xml:space="preserve"> New York: Springer Publishing Company.</w:t>
      </w:r>
    </w:p>
    <w:p w:rsidR="00145ABE" w:rsidRPr="00145ABE" w:rsidRDefault="00145ABE" w:rsidP="00E52AB8">
      <w:pPr>
        <w:ind w:left="720" w:hanging="720"/>
        <w:rPr>
          <w:rFonts w:cs="Arial"/>
          <w:bCs/>
          <w:iCs/>
          <w:sz w:val="20"/>
        </w:rPr>
      </w:pPr>
    </w:p>
    <w:p w:rsidR="00E52AB8" w:rsidRPr="00145ABE" w:rsidRDefault="00E52AB8" w:rsidP="00E52AB8">
      <w:pPr>
        <w:ind w:left="720" w:hanging="720"/>
        <w:rPr>
          <w:rFonts w:cs="Arial"/>
          <w:bCs/>
          <w:iCs/>
          <w:sz w:val="20"/>
        </w:rPr>
      </w:pPr>
      <w:r w:rsidRPr="00145ABE">
        <w:rPr>
          <w:rFonts w:cs="Arial"/>
          <w:bCs/>
          <w:sz w:val="20"/>
        </w:rPr>
        <w:t xml:space="preserve">Lefkowitz, E. S. &amp; Gillen, M. M. (2006). ”Sex is just a normal part of life”: Sexuality in emerging adulthood. In J. J. Arnett &amp; J. L. Tanner (Eds.) </w:t>
      </w:r>
      <w:r w:rsidRPr="00145ABE">
        <w:rPr>
          <w:rFonts w:cs="Arial"/>
          <w:bCs/>
          <w:i/>
          <w:sz w:val="20"/>
        </w:rPr>
        <w:t>Emerging Adults in America: Coming of Age in the 21</w:t>
      </w:r>
      <w:r w:rsidRPr="00145ABE">
        <w:rPr>
          <w:rFonts w:cs="Arial"/>
          <w:bCs/>
          <w:i/>
          <w:sz w:val="20"/>
          <w:vertAlign w:val="superscript"/>
        </w:rPr>
        <w:t>st</w:t>
      </w:r>
      <w:r w:rsidRPr="00145ABE">
        <w:rPr>
          <w:rFonts w:cs="Arial"/>
          <w:bCs/>
          <w:i/>
          <w:sz w:val="20"/>
        </w:rPr>
        <w:t xml:space="preserve"> Century</w:t>
      </w:r>
      <w:r w:rsidR="000B7125">
        <w:rPr>
          <w:rFonts w:cs="Arial"/>
          <w:bCs/>
          <w:sz w:val="20"/>
        </w:rPr>
        <w:t xml:space="preserve"> (pp. 235-255)</w:t>
      </w:r>
      <w:r w:rsidRPr="00145ABE">
        <w:rPr>
          <w:rFonts w:cs="Arial"/>
          <w:bCs/>
          <w:sz w:val="20"/>
        </w:rPr>
        <w:t>. Washington, D.C.: American Psychological Association.</w:t>
      </w:r>
    </w:p>
    <w:p w:rsidR="00B77636" w:rsidRPr="00145ABE" w:rsidRDefault="00B77636" w:rsidP="00E52AB8">
      <w:pPr>
        <w:ind w:left="720" w:hanging="720"/>
        <w:rPr>
          <w:rFonts w:cs="Arial"/>
          <w:bCs/>
          <w:iCs/>
          <w:sz w:val="20"/>
        </w:rPr>
      </w:pPr>
    </w:p>
    <w:p w:rsidR="00E52AB8" w:rsidRPr="00145ABE" w:rsidRDefault="00E52AB8" w:rsidP="00E52AB8">
      <w:pPr>
        <w:ind w:left="720" w:hanging="720"/>
        <w:rPr>
          <w:rFonts w:cs="Arial"/>
          <w:bCs/>
          <w:sz w:val="20"/>
        </w:rPr>
      </w:pPr>
      <w:r w:rsidRPr="00145ABE">
        <w:rPr>
          <w:rFonts w:cs="Arial"/>
          <w:bCs/>
          <w:iCs/>
          <w:sz w:val="20"/>
        </w:rPr>
        <w:t>Markides, K. S. &amp; Eschbach, K. (2005)</w:t>
      </w:r>
      <w:r w:rsidR="009763BA">
        <w:rPr>
          <w:rFonts w:cs="Arial"/>
          <w:bCs/>
          <w:iCs/>
          <w:sz w:val="20"/>
        </w:rPr>
        <w:t>.</w:t>
      </w:r>
      <w:r w:rsidRPr="00145ABE">
        <w:rPr>
          <w:rFonts w:cs="Arial"/>
          <w:bCs/>
          <w:iCs/>
          <w:sz w:val="20"/>
        </w:rPr>
        <w:t xml:space="preserve"> Aging, migration, and mortality: Current status of research on the Hispanic paradox. </w:t>
      </w:r>
      <w:r w:rsidRPr="00145ABE">
        <w:rPr>
          <w:rFonts w:cs="Arial"/>
          <w:bCs/>
          <w:sz w:val="20"/>
        </w:rPr>
        <w:t xml:space="preserve">In S. H. Zarit &amp; L.I Pearlin (Eds), </w:t>
      </w:r>
      <w:r w:rsidRPr="00145ABE">
        <w:rPr>
          <w:rFonts w:cs="Arial"/>
          <w:bCs/>
          <w:i/>
          <w:iCs/>
          <w:sz w:val="20"/>
        </w:rPr>
        <w:t>Health Inequalities Across the Life Course</w:t>
      </w:r>
      <w:r w:rsidR="009763BA">
        <w:rPr>
          <w:rFonts w:cs="Arial"/>
          <w:bCs/>
          <w:iCs/>
          <w:sz w:val="20"/>
        </w:rPr>
        <w:t xml:space="preserve"> (pp. 68-75)</w:t>
      </w:r>
      <w:r w:rsidRPr="00145ABE">
        <w:rPr>
          <w:rFonts w:cs="Arial"/>
          <w:bCs/>
          <w:i/>
          <w:iCs/>
          <w:sz w:val="20"/>
        </w:rPr>
        <w:t xml:space="preserve">. </w:t>
      </w:r>
      <w:r w:rsidRPr="00145ABE">
        <w:rPr>
          <w:rFonts w:cs="Arial"/>
          <w:bCs/>
          <w:sz w:val="20"/>
        </w:rPr>
        <w:t>Washington, D.C:</w:t>
      </w:r>
      <w:r w:rsidRPr="00145ABE">
        <w:rPr>
          <w:rFonts w:cs="Arial"/>
          <w:bCs/>
          <w:i/>
          <w:iCs/>
          <w:sz w:val="20"/>
        </w:rPr>
        <w:t xml:space="preserve"> </w:t>
      </w:r>
      <w:r w:rsidRPr="00145ABE">
        <w:rPr>
          <w:rFonts w:cs="Arial"/>
          <w:bCs/>
          <w:sz w:val="20"/>
        </w:rPr>
        <w:t>The Gerontological Society of America.</w:t>
      </w:r>
    </w:p>
    <w:p w:rsidR="00B77636" w:rsidRPr="00145ABE" w:rsidRDefault="00B77636" w:rsidP="00E52AB8">
      <w:pPr>
        <w:ind w:left="720" w:hanging="720"/>
        <w:rPr>
          <w:rFonts w:cs="Arial"/>
          <w:bCs/>
          <w:sz w:val="20"/>
        </w:rPr>
      </w:pPr>
    </w:p>
    <w:p w:rsidR="00E52AB8" w:rsidRPr="00145ABE" w:rsidRDefault="00E52AB8" w:rsidP="00E52AB8">
      <w:pPr>
        <w:ind w:left="720" w:hanging="720"/>
        <w:rPr>
          <w:rFonts w:cs="Arial"/>
          <w:bCs/>
          <w:sz w:val="20"/>
        </w:rPr>
      </w:pPr>
      <w:r w:rsidRPr="00145ABE">
        <w:rPr>
          <w:rFonts w:cs="Arial"/>
          <w:bCs/>
          <w:sz w:val="20"/>
        </w:rPr>
        <w:t>Mezey, M.; Dubler, N. N.; Mitty, E.; &amp; Brody, A. B. (2002)</w:t>
      </w:r>
      <w:r w:rsidR="00D549DC">
        <w:rPr>
          <w:rFonts w:cs="Arial"/>
          <w:bCs/>
          <w:sz w:val="20"/>
        </w:rPr>
        <w:t>.</w:t>
      </w:r>
      <w:r w:rsidRPr="00145ABE">
        <w:rPr>
          <w:rFonts w:cs="Arial"/>
          <w:bCs/>
          <w:sz w:val="20"/>
        </w:rPr>
        <w:t xml:space="preserve"> What impact do setting and transitions have on the quality of life at the end of life and the quality of the dying process? </w:t>
      </w:r>
      <w:r w:rsidRPr="00145ABE">
        <w:rPr>
          <w:rFonts w:cs="Arial"/>
          <w:bCs/>
          <w:iCs/>
          <w:sz w:val="20"/>
        </w:rPr>
        <w:t xml:space="preserve">. In K. C. Buckwalter (Ed.) </w:t>
      </w:r>
      <w:r w:rsidRPr="00145ABE">
        <w:rPr>
          <w:rFonts w:cs="Arial"/>
          <w:bCs/>
          <w:i/>
          <w:sz w:val="20"/>
        </w:rPr>
        <w:t>End-of-Life Research: Focus on Older Populations</w:t>
      </w:r>
      <w:r w:rsidR="00B14186">
        <w:rPr>
          <w:rFonts w:cs="Arial"/>
          <w:bCs/>
          <w:i/>
          <w:sz w:val="20"/>
        </w:rPr>
        <w:t xml:space="preserve"> </w:t>
      </w:r>
      <w:r w:rsidR="00B14186">
        <w:rPr>
          <w:rFonts w:cs="Arial"/>
          <w:bCs/>
          <w:sz w:val="20"/>
        </w:rPr>
        <w:t>(pp. 54-67)</w:t>
      </w:r>
      <w:r w:rsidRPr="00145ABE">
        <w:rPr>
          <w:rFonts w:cs="Arial"/>
          <w:bCs/>
          <w:i/>
          <w:sz w:val="20"/>
        </w:rPr>
        <w:t xml:space="preserve">. </w:t>
      </w:r>
      <w:r w:rsidRPr="00145ABE">
        <w:rPr>
          <w:rFonts w:cs="Arial"/>
          <w:bCs/>
          <w:iCs/>
          <w:sz w:val="20"/>
        </w:rPr>
        <w:t>Washington, D.C.: The Gerontological Society of America.</w:t>
      </w:r>
    </w:p>
    <w:p w:rsidR="00145ABE" w:rsidRPr="00145ABE" w:rsidRDefault="00145ABE" w:rsidP="00145ABE">
      <w:pPr>
        <w:rPr>
          <w:rFonts w:cs="Arial"/>
          <w:bCs/>
          <w:sz w:val="20"/>
        </w:rPr>
      </w:pPr>
    </w:p>
    <w:p w:rsidR="00175656" w:rsidRDefault="006A736F" w:rsidP="00175656">
      <w:pPr>
        <w:rPr>
          <w:rFonts w:cs="Arial"/>
          <w:bCs/>
          <w:sz w:val="20"/>
        </w:rPr>
      </w:pPr>
      <w:r>
        <w:rPr>
          <w:rFonts w:cs="Arial"/>
          <w:bCs/>
          <w:sz w:val="20"/>
        </w:rPr>
        <w:t>P</w:t>
      </w:r>
      <w:r w:rsidR="00E52AB8" w:rsidRPr="00145ABE">
        <w:rPr>
          <w:rFonts w:cs="Arial"/>
          <w:bCs/>
          <w:sz w:val="20"/>
        </w:rPr>
        <w:t xml:space="preserve">argament, K. &amp; Ano, G. (2005). Empirical advances in the psychology of religion and coping. In K. W. </w:t>
      </w:r>
    </w:p>
    <w:p w:rsidR="00E52AB8" w:rsidRPr="00175656" w:rsidRDefault="00E52AB8" w:rsidP="00175656">
      <w:pPr>
        <w:ind w:left="720"/>
        <w:rPr>
          <w:rFonts w:cs="Arial"/>
          <w:bCs/>
          <w:sz w:val="20"/>
        </w:rPr>
      </w:pPr>
      <w:r w:rsidRPr="00145ABE">
        <w:rPr>
          <w:rFonts w:cs="Arial"/>
          <w:bCs/>
          <w:sz w:val="20"/>
        </w:rPr>
        <w:t xml:space="preserve">Schaie, N. Krause, &amp; A. Booth (Eds) </w:t>
      </w:r>
      <w:r w:rsidR="00B14186">
        <w:rPr>
          <w:rFonts w:cs="Arial"/>
          <w:bCs/>
          <w:i/>
          <w:iCs/>
          <w:sz w:val="20"/>
        </w:rPr>
        <w:t>Religious I</w:t>
      </w:r>
      <w:r w:rsidRPr="00145ABE">
        <w:rPr>
          <w:rFonts w:cs="Arial"/>
          <w:bCs/>
          <w:i/>
          <w:iCs/>
          <w:sz w:val="20"/>
        </w:rPr>
        <w:t>nfluences on Health and Well-Being in the Elderly</w:t>
      </w:r>
      <w:r w:rsidR="00491A87">
        <w:rPr>
          <w:rFonts w:cs="Arial"/>
          <w:bCs/>
          <w:iCs/>
          <w:sz w:val="20"/>
        </w:rPr>
        <w:t xml:space="preserve"> (pp. 114-140)</w:t>
      </w:r>
      <w:r w:rsidRPr="00145ABE">
        <w:rPr>
          <w:rFonts w:cs="Arial"/>
          <w:bCs/>
          <w:i/>
          <w:iCs/>
          <w:sz w:val="20"/>
        </w:rPr>
        <w:t xml:space="preserve">. </w:t>
      </w:r>
      <w:r w:rsidRPr="00145ABE">
        <w:rPr>
          <w:rFonts w:cs="Arial"/>
          <w:bCs/>
          <w:sz w:val="20"/>
        </w:rPr>
        <w:t>New York: Springer.</w:t>
      </w:r>
    </w:p>
    <w:p w:rsidR="00B746BC" w:rsidRPr="00145ABE" w:rsidRDefault="00B746BC" w:rsidP="00E52AB8">
      <w:pPr>
        <w:ind w:left="720" w:hanging="720"/>
        <w:rPr>
          <w:rFonts w:cs="Arial"/>
          <w:bCs/>
          <w:iCs/>
          <w:sz w:val="20"/>
        </w:rPr>
      </w:pPr>
    </w:p>
    <w:p w:rsidR="00E52AB8" w:rsidRPr="00145ABE" w:rsidRDefault="00E52AB8" w:rsidP="00E52AB8">
      <w:pPr>
        <w:ind w:left="720" w:hanging="720"/>
        <w:rPr>
          <w:rFonts w:cs="Arial"/>
          <w:bCs/>
          <w:iCs/>
          <w:sz w:val="20"/>
        </w:rPr>
      </w:pPr>
      <w:r w:rsidRPr="00145ABE">
        <w:rPr>
          <w:rFonts w:cs="Arial"/>
          <w:bCs/>
          <w:iCs/>
          <w:sz w:val="20"/>
        </w:rPr>
        <w:lastRenderedPageBreak/>
        <w:t xml:space="preserve">Phinney, J. S. (2006).  Ethnic identity exploration in emerging adulthood. </w:t>
      </w:r>
      <w:r w:rsidRPr="00145ABE">
        <w:rPr>
          <w:rFonts w:cs="Arial"/>
          <w:bCs/>
          <w:sz w:val="20"/>
        </w:rPr>
        <w:t xml:space="preserve">In J. J. Arnett &amp; J. L. Tanner (Eds.) </w:t>
      </w:r>
      <w:r w:rsidRPr="00145ABE">
        <w:rPr>
          <w:rFonts w:cs="Arial"/>
          <w:bCs/>
          <w:i/>
          <w:sz w:val="20"/>
        </w:rPr>
        <w:t>Emerging Adults in America: Coming of Age in the 21</w:t>
      </w:r>
      <w:r w:rsidRPr="00145ABE">
        <w:rPr>
          <w:rFonts w:cs="Arial"/>
          <w:bCs/>
          <w:i/>
          <w:sz w:val="20"/>
          <w:vertAlign w:val="superscript"/>
        </w:rPr>
        <w:t>st</w:t>
      </w:r>
      <w:r w:rsidRPr="00145ABE">
        <w:rPr>
          <w:rFonts w:cs="Arial"/>
          <w:bCs/>
          <w:i/>
          <w:sz w:val="20"/>
        </w:rPr>
        <w:t xml:space="preserve"> Century</w:t>
      </w:r>
      <w:r w:rsidR="005D74C3">
        <w:rPr>
          <w:rFonts w:cs="Arial"/>
          <w:bCs/>
          <w:sz w:val="20"/>
        </w:rPr>
        <w:t xml:space="preserve"> (pp. 117-134)</w:t>
      </w:r>
      <w:r w:rsidRPr="00145ABE">
        <w:rPr>
          <w:rFonts w:cs="Arial"/>
          <w:bCs/>
          <w:sz w:val="20"/>
        </w:rPr>
        <w:t>. Washington, D.C.: American Psychological Association.</w:t>
      </w:r>
    </w:p>
    <w:p w:rsidR="00E52AB8" w:rsidRPr="00145ABE" w:rsidRDefault="00E52AB8" w:rsidP="00FD7C32">
      <w:pPr>
        <w:rPr>
          <w:rFonts w:cs="Arial"/>
          <w:bCs/>
          <w:iCs/>
          <w:sz w:val="20"/>
        </w:rPr>
      </w:pPr>
    </w:p>
    <w:p w:rsidR="00E52AB8" w:rsidRPr="00145ABE" w:rsidRDefault="00E52AB8" w:rsidP="00E52AB8">
      <w:pPr>
        <w:ind w:left="720" w:hanging="720"/>
        <w:rPr>
          <w:rFonts w:cs="Arial"/>
          <w:bCs/>
          <w:iCs/>
          <w:sz w:val="20"/>
        </w:rPr>
      </w:pPr>
      <w:r w:rsidRPr="00145ABE">
        <w:rPr>
          <w:rFonts w:cs="Arial"/>
          <w:bCs/>
          <w:sz w:val="20"/>
          <w:lang w:val="es-MX"/>
        </w:rPr>
        <w:t xml:space="preserve">Salazar, C. F. &amp; Abrams, L. P. (2005). </w:t>
      </w:r>
      <w:r w:rsidRPr="00145ABE">
        <w:rPr>
          <w:rFonts w:cs="Arial"/>
          <w:bCs/>
          <w:sz w:val="20"/>
        </w:rPr>
        <w:t xml:space="preserve">Conceptualizing identity development in members of marginalized groups.  Journal of professional counseling: Practice, theory and research, 33, 47-59. </w:t>
      </w:r>
    </w:p>
    <w:p w:rsidR="00E52AB8" w:rsidRPr="00145ABE" w:rsidRDefault="00E52AB8" w:rsidP="00E52AB8">
      <w:pPr>
        <w:ind w:left="720" w:hanging="720"/>
        <w:rPr>
          <w:rFonts w:cs="Arial"/>
          <w:bCs/>
          <w:iCs/>
          <w:sz w:val="20"/>
        </w:rPr>
      </w:pPr>
      <w:r w:rsidRPr="00145ABE">
        <w:rPr>
          <w:rFonts w:cs="Arial"/>
          <w:bCs/>
          <w:iCs/>
          <w:sz w:val="20"/>
        </w:rPr>
        <w:t xml:space="preserve">. </w:t>
      </w:r>
    </w:p>
    <w:p w:rsidR="001E5050" w:rsidRPr="00145ABE" w:rsidRDefault="00E52AB8" w:rsidP="001E5050">
      <w:pPr>
        <w:rPr>
          <w:rFonts w:cs="Arial"/>
          <w:bCs/>
          <w:iCs/>
          <w:sz w:val="20"/>
        </w:rPr>
      </w:pPr>
      <w:r w:rsidRPr="00145ABE">
        <w:rPr>
          <w:rFonts w:cs="Arial"/>
          <w:bCs/>
          <w:iCs/>
          <w:sz w:val="20"/>
        </w:rPr>
        <w:t xml:space="preserve">Sulmasy, D. P. (2002). A biopsychosocial-spiritual model for the care of patients at </w:t>
      </w:r>
    </w:p>
    <w:p w:rsidR="00E52AB8" w:rsidRPr="00145ABE" w:rsidRDefault="00E52AB8" w:rsidP="001E5050">
      <w:pPr>
        <w:ind w:left="720"/>
        <w:rPr>
          <w:rFonts w:cs="Arial"/>
          <w:bCs/>
          <w:iCs/>
          <w:sz w:val="20"/>
        </w:rPr>
      </w:pPr>
      <w:r w:rsidRPr="00145ABE">
        <w:rPr>
          <w:rFonts w:cs="Arial"/>
          <w:bCs/>
          <w:iCs/>
          <w:sz w:val="20"/>
        </w:rPr>
        <w:t xml:space="preserve">the end of life. In K. C. Buckwalter (Ed.) </w:t>
      </w:r>
      <w:r w:rsidRPr="00145ABE">
        <w:rPr>
          <w:rFonts w:cs="Arial"/>
          <w:bCs/>
          <w:i/>
          <w:sz w:val="20"/>
        </w:rPr>
        <w:t>End-of-Life Research: Focus on Older Populations</w:t>
      </w:r>
      <w:r w:rsidR="00B77341">
        <w:rPr>
          <w:rFonts w:cs="Arial"/>
          <w:bCs/>
          <w:i/>
          <w:sz w:val="20"/>
        </w:rPr>
        <w:t xml:space="preserve"> </w:t>
      </w:r>
      <w:r w:rsidR="00B77341">
        <w:rPr>
          <w:rFonts w:cs="Arial"/>
          <w:bCs/>
          <w:sz w:val="20"/>
        </w:rPr>
        <w:t>(pp. 24-33)</w:t>
      </w:r>
      <w:r w:rsidRPr="00145ABE">
        <w:rPr>
          <w:rFonts w:cs="Arial"/>
          <w:bCs/>
          <w:i/>
          <w:sz w:val="20"/>
        </w:rPr>
        <w:t xml:space="preserve">. </w:t>
      </w:r>
      <w:r w:rsidRPr="00145ABE">
        <w:rPr>
          <w:rFonts w:cs="Arial"/>
          <w:bCs/>
          <w:iCs/>
          <w:sz w:val="20"/>
        </w:rPr>
        <w:t>Washington, D.C.: The Gerontological Society of America.</w:t>
      </w:r>
    </w:p>
    <w:p w:rsidR="00E52AB8" w:rsidRPr="00145ABE" w:rsidRDefault="00E52AB8" w:rsidP="00E52AB8">
      <w:pPr>
        <w:ind w:left="720" w:hanging="720"/>
        <w:rPr>
          <w:rFonts w:cs="Arial"/>
          <w:bCs/>
          <w:sz w:val="20"/>
        </w:rPr>
      </w:pPr>
    </w:p>
    <w:p w:rsidR="00E52AB8" w:rsidRPr="00145ABE" w:rsidRDefault="00E52AB8" w:rsidP="00E52AB8">
      <w:pPr>
        <w:ind w:left="720" w:hanging="720"/>
        <w:rPr>
          <w:rFonts w:cs="Arial"/>
          <w:bCs/>
          <w:sz w:val="20"/>
        </w:rPr>
      </w:pPr>
      <w:r w:rsidRPr="00145ABE">
        <w:rPr>
          <w:rFonts w:cs="Arial"/>
          <w:bCs/>
          <w:sz w:val="20"/>
        </w:rPr>
        <w:t xml:space="preserve">Van der Kolk, B. (2007).  The developmental impact of childhood trauma. In L. J. Kirmayer, R. Lemelson &amp; M. Barad (Eds.)  </w:t>
      </w:r>
      <w:r w:rsidRPr="00145ABE">
        <w:rPr>
          <w:rFonts w:cs="Arial"/>
          <w:bCs/>
          <w:i/>
          <w:sz w:val="20"/>
        </w:rPr>
        <w:t>Understanding trauma: Integrating biological, clinical and cultural perspectives</w:t>
      </w:r>
      <w:r w:rsidR="00B77341">
        <w:rPr>
          <w:rFonts w:cs="Arial"/>
          <w:bCs/>
          <w:sz w:val="20"/>
        </w:rPr>
        <w:t xml:space="preserve"> (pp. 224-241)</w:t>
      </w:r>
      <w:r w:rsidRPr="00145ABE">
        <w:rPr>
          <w:rFonts w:cs="Arial"/>
          <w:bCs/>
          <w:sz w:val="20"/>
        </w:rPr>
        <w:t xml:space="preserve">.  New York: Cambridge.   </w:t>
      </w:r>
    </w:p>
    <w:p w:rsidR="00E52AB8" w:rsidRPr="00145ABE" w:rsidRDefault="00E52AB8" w:rsidP="00E52AB8">
      <w:pPr>
        <w:ind w:left="720" w:hanging="720"/>
        <w:rPr>
          <w:rFonts w:cs="Arial"/>
          <w:bCs/>
          <w:sz w:val="20"/>
        </w:rPr>
      </w:pPr>
    </w:p>
    <w:p w:rsidR="00E52AB8" w:rsidRPr="00145ABE" w:rsidRDefault="00E52AB8" w:rsidP="00E52AB8">
      <w:pPr>
        <w:ind w:left="720" w:hanging="720"/>
        <w:rPr>
          <w:rFonts w:cs="Arial"/>
          <w:bCs/>
          <w:sz w:val="20"/>
        </w:rPr>
      </w:pPr>
      <w:r w:rsidRPr="00145ABE">
        <w:rPr>
          <w:rFonts w:cs="Arial"/>
          <w:bCs/>
          <w:sz w:val="20"/>
        </w:rPr>
        <w:t>Weinstock, J. S. (2004)</w:t>
      </w:r>
      <w:r w:rsidR="00B13B6D">
        <w:rPr>
          <w:rFonts w:cs="Arial"/>
          <w:bCs/>
          <w:sz w:val="20"/>
        </w:rPr>
        <w:t>.</w:t>
      </w:r>
      <w:r w:rsidRPr="00145ABE">
        <w:rPr>
          <w:rFonts w:cs="Arial"/>
          <w:bCs/>
          <w:sz w:val="20"/>
        </w:rPr>
        <w:t xml:space="preserve"> Lesbian friendships at and beyond midlife: Patterns and possibilities for the 21</w:t>
      </w:r>
      <w:r w:rsidRPr="00145ABE">
        <w:rPr>
          <w:rFonts w:cs="Arial"/>
          <w:bCs/>
          <w:sz w:val="20"/>
          <w:vertAlign w:val="superscript"/>
        </w:rPr>
        <w:t>st</w:t>
      </w:r>
      <w:r w:rsidRPr="00145ABE">
        <w:rPr>
          <w:rFonts w:cs="Arial"/>
          <w:bCs/>
          <w:sz w:val="20"/>
        </w:rPr>
        <w:t xml:space="preserve"> century. </w:t>
      </w:r>
      <w:r w:rsidRPr="00145ABE">
        <w:rPr>
          <w:rFonts w:cs="Arial"/>
          <w:bCs/>
          <w:iCs/>
          <w:sz w:val="20"/>
        </w:rPr>
        <w:t xml:space="preserve">In G. Herdt &amp; B. de Vries (Eds) </w:t>
      </w:r>
      <w:r w:rsidRPr="00145ABE">
        <w:rPr>
          <w:rFonts w:cs="Arial"/>
          <w:bCs/>
          <w:i/>
          <w:sz w:val="20"/>
        </w:rPr>
        <w:t>Gay and Lesbian Aging</w:t>
      </w:r>
      <w:r w:rsidR="00B13B6D">
        <w:rPr>
          <w:rFonts w:cs="Arial"/>
          <w:bCs/>
          <w:sz w:val="20"/>
        </w:rPr>
        <w:t xml:space="preserve"> (pp. 177-208)</w:t>
      </w:r>
      <w:r w:rsidRPr="00145ABE">
        <w:rPr>
          <w:rFonts w:cs="Arial"/>
          <w:bCs/>
          <w:i/>
          <w:sz w:val="20"/>
        </w:rPr>
        <w:t>.</w:t>
      </w:r>
      <w:r w:rsidRPr="00145ABE">
        <w:rPr>
          <w:rFonts w:cs="Arial"/>
          <w:bCs/>
          <w:iCs/>
          <w:sz w:val="20"/>
        </w:rPr>
        <w:t xml:space="preserve"> New York: Springer Publishing Company.</w:t>
      </w:r>
    </w:p>
    <w:p w:rsidR="00B77636" w:rsidRPr="00145ABE" w:rsidRDefault="00B77636" w:rsidP="00E52AB8">
      <w:pPr>
        <w:ind w:left="720" w:hanging="720"/>
        <w:rPr>
          <w:rFonts w:cs="Arial"/>
          <w:bCs/>
          <w:sz w:val="20"/>
        </w:rPr>
      </w:pPr>
    </w:p>
    <w:p w:rsidR="00E52AB8" w:rsidRDefault="00E52AB8" w:rsidP="00E52AB8">
      <w:pPr>
        <w:ind w:left="720" w:hanging="720"/>
        <w:rPr>
          <w:rFonts w:cs="Arial"/>
          <w:bCs/>
          <w:sz w:val="20"/>
        </w:rPr>
      </w:pPr>
      <w:r w:rsidRPr="00145ABE">
        <w:rPr>
          <w:rFonts w:cs="Arial"/>
          <w:bCs/>
          <w:sz w:val="20"/>
        </w:rPr>
        <w:t xml:space="preserve">Yee-Melichar, D. (2004). Aging Asian-Americans and health disparities. In K. E. Whitfield (Ed.) </w:t>
      </w:r>
      <w:r w:rsidRPr="00145ABE">
        <w:rPr>
          <w:rFonts w:cs="Arial"/>
          <w:bCs/>
          <w:i/>
          <w:iCs/>
          <w:sz w:val="20"/>
        </w:rPr>
        <w:t>Improving the Health of Minority Elders in the New Millenium</w:t>
      </w:r>
      <w:r w:rsidR="0057412F">
        <w:rPr>
          <w:rFonts w:cs="Arial"/>
          <w:bCs/>
          <w:iCs/>
          <w:sz w:val="20"/>
        </w:rPr>
        <w:t xml:space="preserve"> (pp. 42-48)</w:t>
      </w:r>
      <w:r w:rsidRPr="00145ABE">
        <w:rPr>
          <w:rFonts w:cs="Arial"/>
          <w:bCs/>
          <w:i/>
          <w:iCs/>
          <w:sz w:val="20"/>
        </w:rPr>
        <w:t xml:space="preserve">. </w:t>
      </w:r>
      <w:r w:rsidRPr="00145ABE">
        <w:rPr>
          <w:rFonts w:cs="Arial"/>
          <w:bCs/>
          <w:sz w:val="20"/>
        </w:rPr>
        <w:t>Washington, D.C.: The Gerontological Society of America.</w:t>
      </w:r>
    </w:p>
    <w:p w:rsidR="003C05BC" w:rsidRDefault="003C05BC" w:rsidP="00E52AB8">
      <w:pPr>
        <w:ind w:left="720" w:hanging="720"/>
        <w:rPr>
          <w:rFonts w:cs="Arial"/>
          <w:bCs/>
          <w:sz w:val="20"/>
        </w:rPr>
      </w:pPr>
    </w:p>
    <w:p w:rsidR="003C05BC" w:rsidRPr="00CC12C6" w:rsidRDefault="00176DDC" w:rsidP="00E52AB8">
      <w:pPr>
        <w:ind w:left="720" w:hanging="720"/>
        <w:rPr>
          <w:rFonts w:cs="Arial"/>
          <w:b/>
          <w:bCs/>
          <w:sz w:val="20"/>
        </w:rPr>
      </w:pPr>
      <w:r w:rsidRPr="00CC12C6">
        <w:rPr>
          <w:rFonts w:cs="Arial"/>
          <w:b/>
          <w:bCs/>
          <w:sz w:val="20"/>
        </w:rPr>
        <w:t>Required Videos and Websites</w:t>
      </w:r>
    </w:p>
    <w:p w:rsidR="00145ABE" w:rsidRPr="00CC12C6" w:rsidRDefault="00145ABE" w:rsidP="001E5050">
      <w:pPr>
        <w:rPr>
          <w:rFonts w:cs="Arial"/>
          <w:sz w:val="20"/>
        </w:rPr>
      </w:pPr>
    </w:p>
    <w:p w:rsidR="00C51B3D" w:rsidRPr="00C51B3D" w:rsidRDefault="00C51B3D" w:rsidP="00C51B3D">
      <w:pPr>
        <w:rPr>
          <w:sz w:val="20"/>
        </w:rPr>
      </w:pPr>
      <w:r w:rsidRPr="00C51B3D">
        <w:rPr>
          <w:sz w:val="20"/>
        </w:rPr>
        <w:t>Kim, J. (2013, June). The family I lost in North Korea. And the family I gained. Retrieved from: h</w:t>
      </w:r>
      <w:hyperlink r:id="rId9" w:tgtFrame="_blank" w:history="1">
        <w:r w:rsidRPr="00C51B3D">
          <w:rPr>
            <w:rStyle w:val="Hyperlink"/>
            <w:sz w:val="20"/>
          </w:rPr>
          <w:t>ttp://video.ted.com/talk/podcast/2013G/None/JosephKim_2013G-480p.mp4 (Links to an external site.)</w:t>
        </w:r>
      </w:hyperlink>
    </w:p>
    <w:p w:rsidR="00C51B3D" w:rsidRPr="00C51B3D" w:rsidRDefault="00C51B3D" w:rsidP="00C51B3D">
      <w:pPr>
        <w:rPr>
          <w:sz w:val="20"/>
        </w:rPr>
      </w:pPr>
    </w:p>
    <w:p w:rsidR="00C51B3D" w:rsidRPr="00C51B3D" w:rsidRDefault="00C51B3D" w:rsidP="00C51B3D">
      <w:pPr>
        <w:rPr>
          <w:sz w:val="20"/>
        </w:rPr>
      </w:pPr>
      <w:r w:rsidRPr="00C51B3D">
        <w:rPr>
          <w:sz w:val="20"/>
        </w:rPr>
        <w:t>The Prey: Silence in the Name of God (2013). (“Browse Documentaries”). Retrieved from: </w:t>
      </w:r>
      <w:hyperlink r:id="rId10" w:tgtFrame="_blank" w:history="1">
        <w:r w:rsidRPr="00C51B3D">
          <w:rPr>
            <w:rStyle w:val="Hyperlink"/>
            <w:sz w:val="20"/>
          </w:rPr>
          <w:t>http://topdocumentaryfilms.com/prey-silence-name-god/ (Links to an external site.)</w:t>
        </w:r>
      </w:hyperlink>
    </w:p>
    <w:p w:rsidR="00C51B3D" w:rsidRPr="00C51B3D" w:rsidRDefault="00C51B3D" w:rsidP="00C51B3D">
      <w:pPr>
        <w:rPr>
          <w:sz w:val="20"/>
        </w:rPr>
      </w:pPr>
      <w:r w:rsidRPr="00C51B3D">
        <w:rPr>
          <w:i/>
          <w:iCs/>
          <w:sz w:val="20"/>
        </w:rPr>
        <w:t> </w:t>
      </w:r>
    </w:p>
    <w:p w:rsidR="00C51B3D" w:rsidRPr="00C51B3D" w:rsidRDefault="00C51B3D" w:rsidP="00C51B3D">
      <w:pPr>
        <w:rPr>
          <w:sz w:val="20"/>
        </w:rPr>
      </w:pPr>
      <w:r w:rsidRPr="00C51B3D">
        <w:rPr>
          <w:sz w:val="20"/>
        </w:rPr>
        <w:t>Luna, T. (2012, July). How a penny made me feel like a millionaire.  </w:t>
      </w:r>
      <w:hyperlink r:id="rId11" w:tgtFrame="_blank" w:history="1">
        <w:r w:rsidRPr="00C51B3D">
          <w:rPr>
            <w:rStyle w:val="Hyperlink"/>
            <w:sz w:val="20"/>
          </w:rPr>
          <w:t>http://video.ted.com/talk/podcast/2012S/None/TaniaLuna_2012S-480p.mp4.  (Links to an external site.)</w:t>
        </w:r>
      </w:hyperlink>
    </w:p>
    <w:p w:rsidR="00C51B3D" w:rsidRPr="00C51B3D" w:rsidRDefault="00C51B3D" w:rsidP="00C51B3D">
      <w:pPr>
        <w:rPr>
          <w:sz w:val="20"/>
        </w:rPr>
      </w:pPr>
      <w:r w:rsidRPr="00C51B3D">
        <w:rPr>
          <w:sz w:val="20"/>
        </w:rPr>
        <w:t> </w:t>
      </w:r>
    </w:p>
    <w:p w:rsidR="00C51B3D" w:rsidRPr="00C51B3D" w:rsidRDefault="00C51B3D" w:rsidP="00C51B3D">
      <w:pPr>
        <w:rPr>
          <w:sz w:val="20"/>
        </w:rPr>
      </w:pPr>
      <w:r w:rsidRPr="00C51B3D">
        <w:rPr>
          <w:sz w:val="20"/>
        </w:rPr>
        <w:t xml:space="preserve">National Geographic. From Sudan to the United </w:t>
      </w:r>
      <w:r>
        <w:rPr>
          <w:sz w:val="20"/>
        </w:rPr>
        <w:t xml:space="preserve">States. Retrieved </w:t>
      </w:r>
      <w:r w:rsidRPr="00C51B3D">
        <w:rPr>
          <w:sz w:val="20"/>
        </w:rPr>
        <w:t>from </w:t>
      </w:r>
      <w:hyperlink r:id="rId12" w:tgtFrame="_blank" w:history="1">
        <w:r w:rsidRPr="00C51B3D">
          <w:rPr>
            <w:rStyle w:val="Hyperlink"/>
            <w:sz w:val="20"/>
          </w:rPr>
          <w:t>http://video.nationalgeographic.com/video/movies/from-sudan-ggtu?source=relatedvideo (Links to an external site.)</w:t>
        </w:r>
      </w:hyperlink>
    </w:p>
    <w:p w:rsidR="00C51B3D" w:rsidRPr="00C51B3D" w:rsidRDefault="00C51B3D" w:rsidP="00C51B3D">
      <w:pPr>
        <w:rPr>
          <w:sz w:val="20"/>
        </w:rPr>
      </w:pPr>
      <w:r w:rsidRPr="00C51B3D">
        <w:rPr>
          <w:sz w:val="20"/>
        </w:rPr>
        <w:t> </w:t>
      </w:r>
    </w:p>
    <w:p w:rsidR="00C51B3D" w:rsidRPr="00C51B3D" w:rsidRDefault="00C51B3D" w:rsidP="00C51B3D">
      <w:pPr>
        <w:rPr>
          <w:sz w:val="20"/>
        </w:rPr>
      </w:pPr>
      <w:r w:rsidRPr="00C51B3D">
        <w:rPr>
          <w:sz w:val="20"/>
        </w:rPr>
        <w:t>Women on the Front Line (2013) (“Browse Documentaries”). Retrieved from: </w:t>
      </w:r>
      <w:hyperlink r:id="rId13" w:tgtFrame="_blank" w:history="1">
        <w:r w:rsidRPr="00C51B3D">
          <w:rPr>
            <w:rStyle w:val="Hyperlink"/>
            <w:sz w:val="20"/>
          </w:rPr>
          <w:t>http://topdocumentaryfilms.com/women-front-line/ (Links to an external site.)</w:t>
        </w:r>
      </w:hyperlink>
    </w:p>
    <w:p w:rsidR="00C51B3D" w:rsidRPr="00C51B3D" w:rsidRDefault="00C51B3D" w:rsidP="00C51B3D">
      <w:pPr>
        <w:rPr>
          <w:sz w:val="20"/>
        </w:rPr>
      </w:pPr>
      <w:r w:rsidRPr="00C51B3D">
        <w:rPr>
          <w:sz w:val="20"/>
        </w:rPr>
        <w:t> </w:t>
      </w:r>
    </w:p>
    <w:p w:rsidR="00C51B3D" w:rsidRPr="00C51B3D" w:rsidRDefault="00C51B3D" w:rsidP="00C51B3D">
      <w:pPr>
        <w:rPr>
          <w:sz w:val="20"/>
        </w:rPr>
      </w:pPr>
      <w:r w:rsidRPr="00C51B3D">
        <w:rPr>
          <w:i/>
          <w:iCs/>
          <w:sz w:val="20"/>
        </w:rPr>
        <w:t>T</w:t>
      </w:r>
      <w:r w:rsidRPr="00C51B3D">
        <w:rPr>
          <w:sz w:val="20"/>
        </w:rPr>
        <w:t>he Fight Against Ebola (2014) (“Browse Documentaries”). Retrieved from: </w:t>
      </w:r>
      <w:hyperlink r:id="rId14" w:tgtFrame="_blank" w:history="1">
        <w:r w:rsidRPr="00C51B3D">
          <w:rPr>
            <w:rStyle w:val="Hyperlink"/>
            <w:sz w:val="20"/>
          </w:rPr>
          <w:t>http://topdocumentaryfilms.com/ (Links to an external site.)</w:t>
        </w:r>
      </w:hyperlink>
    </w:p>
    <w:p w:rsidR="00E47E67" w:rsidRPr="00C51B3D" w:rsidRDefault="00E47E67" w:rsidP="00E47E67">
      <w:pPr>
        <w:rPr>
          <w:i/>
          <w:sz w:val="20"/>
        </w:rPr>
      </w:pPr>
    </w:p>
    <w:p w:rsidR="00E47E67" w:rsidRDefault="007E2940" w:rsidP="001E5050">
      <w:pPr>
        <w:rPr>
          <w:rFonts w:cs="Arial"/>
          <w:sz w:val="20"/>
        </w:rPr>
      </w:pPr>
      <w:r>
        <w:rPr>
          <w:rFonts w:cs="Arial"/>
          <w:sz w:val="20"/>
          <w:highlight w:val="yellow"/>
        </w:rPr>
        <w:t>New Horizon Special School (2016</w:t>
      </w:r>
      <w:r w:rsidR="00FD7C32" w:rsidRPr="00FD7C32">
        <w:rPr>
          <w:rFonts w:cs="Arial"/>
          <w:sz w:val="20"/>
          <w:highlight w:val="yellow"/>
        </w:rPr>
        <w:t xml:space="preserve">).  Retrieved from: </w:t>
      </w:r>
      <w:hyperlink r:id="rId15" w:history="1">
        <w:r w:rsidR="00FD7C32" w:rsidRPr="00FD7C32">
          <w:rPr>
            <w:rStyle w:val="Hyperlink"/>
            <w:rFonts w:cs="Arial"/>
            <w:sz w:val="20"/>
            <w:highlight w:val="yellow"/>
          </w:rPr>
          <w:t>http://www.newhorizon-school-gh.com/</w:t>
        </w:r>
      </w:hyperlink>
    </w:p>
    <w:p w:rsidR="00FD7C32" w:rsidRDefault="00FD7C32" w:rsidP="001E5050">
      <w:pPr>
        <w:rPr>
          <w:rFonts w:cs="Arial"/>
          <w:b/>
          <w:sz w:val="20"/>
        </w:rPr>
      </w:pPr>
    </w:p>
    <w:p w:rsidR="001E5050" w:rsidRPr="0016354F" w:rsidRDefault="00C23BC5" w:rsidP="001E5050">
      <w:pPr>
        <w:rPr>
          <w:rFonts w:cs="Arial"/>
          <w:i/>
          <w:sz w:val="20"/>
        </w:rPr>
      </w:pPr>
      <w:r w:rsidRPr="0016354F">
        <w:rPr>
          <w:rFonts w:cs="Arial"/>
          <w:b/>
          <w:sz w:val="20"/>
        </w:rPr>
        <w:t>Recommended Texts and Readings</w:t>
      </w:r>
      <w:r w:rsidR="00FF4C52">
        <w:rPr>
          <w:rFonts w:cs="Arial"/>
          <w:b/>
          <w:sz w:val="20"/>
        </w:rPr>
        <w:t xml:space="preserve"> (Optional)</w:t>
      </w:r>
    </w:p>
    <w:p w:rsidR="001E5050" w:rsidRPr="0016354F" w:rsidRDefault="001E5050" w:rsidP="001E5050">
      <w:pPr>
        <w:rPr>
          <w:rFonts w:cs="Arial"/>
          <w:i/>
          <w:sz w:val="20"/>
        </w:rPr>
      </w:pPr>
    </w:p>
    <w:p w:rsidR="001E5050" w:rsidRPr="00DA36A0" w:rsidRDefault="001E5050" w:rsidP="001E5050">
      <w:pPr>
        <w:rPr>
          <w:rFonts w:cs="Arial"/>
          <w:bCs/>
          <w:sz w:val="20"/>
        </w:rPr>
      </w:pPr>
      <w:r w:rsidRPr="00DA36A0">
        <w:rPr>
          <w:rFonts w:cs="Arial"/>
          <w:bCs/>
          <w:sz w:val="20"/>
        </w:rPr>
        <w:t xml:space="preserve">Abelman, R. (2007). Fighting the War on Indecency: Mediating TV, Internet, and </w:t>
      </w:r>
    </w:p>
    <w:p w:rsidR="001E5050" w:rsidRPr="00DA36A0" w:rsidRDefault="001E5050" w:rsidP="001E5050">
      <w:pPr>
        <w:ind w:left="720"/>
        <w:rPr>
          <w:rFonts w:cs="Arial"/>
          <w:bCs/>
          <w:sz w:val="20"/>
        </w:rPr>
      </w:pPr>
      <w:r w:rsidRPr="00DA36A0">
        <w:rPr>
          <w:rFonts w:cs="Arial"/>
          <w:bCs/>
          <w:sz w:val="20"/>
        </w:rPr>
        <w:t xml:space="preserve">Videogame Usage among Achieving and Underachieving Gifted Children. </w:t>
      </w:r>
    </w:p>
    <w:p w:rsidR="001E5050" w:rsidRPr="00DA36A0" w:rsidRDefault="001E5050" w:rsidP="001E5050">
      <w:pPr>
        <w:ind w:left="720"/>
        <w:rPr>
          <w:rFonts w:cs="Arial"/>
          <w:i/>
          <w:sz w:val="20"/>
        </w:rPr>
      </w:pPr>
      <w:r w:rsidRPr="00DA36A0">
        <w:rPr>
          <w:rFonts w:cs="Arial"/>
          <w:bCs/>
          <w:i/>
          <w:sz w:val="20"/>
        </w:rPr>
        <w:t>Roeper Review, 29(2),</w:t>
      </w:r>
      <w:r w:rsidRPr="00DA36A0">
        <w:rPr>
          <w:rFonts w:cs="Arial"/>
          <w:bCs/>
          <w:sz w:val="20"/>
        </w:rPr>
        <w:t xml:space="preserve"> 100-112.</w:t>
      </w:r>
    </w:p>
    <w:p w:rsidR="001E5050" w:rsidRPr="00DA36A0" w:rsidRDefault="001E5050" w:rsidP="001E5050">
      <w:pPr>
        <w:rPr>
          <w:rFonts w:cs="Arial"/>
          <w:bCs/>
          <w:sz w:val="20"/>
        </w:rPr>
      </w:pPr>
    </w:p>
    <w:p w:rsidR="00E52AB8" w:rsidRPr="00DA36A0" w:rsidRDefault="00E52AB8" w:rsidP="001E5050">
      <w:pPr>
        <w:rPr>
          <w:rFonts w:cs="Arial"/>
          <w:bCs/>
          <w:sz w:val="20"/>
        </w:rPr>
      </w:pPr>
      <w:r w:rsidRPr="00DA36A0">
        <w:rPr>
          <w:rFonts w:cs="Arial"/>
          <w:bCs/>
          <w:sz w:val="20"/>
        </w:rPr>
        <w:t xml:space="preserve">Erikson, E. (1959). </w:t>
      </w:r>
      <w:r w:rsidRPr="00DA36A0">
        <w:rPr>
          <w:rFonts w:cs="Arial"/>
          <w:bCs/>
          <w:i/>
          <w:sz w:val="20"/>
        </w:rPr>
        <w:t>Identity and the life cycle</w:t>
      </w:r>
      <w:r w:rsidRPr="00DA36A0">
        <w:rPr>
          <w:rFonts w:cs="Arial"/>
          <w:bCs/>
          <w:sz w:val="20"/>
        </w:rPr>
        <w:t xml:space="preserve">. New York: Norton. </w:t>
      </w:r>
    </w:p>
    <w:p w:rsidR="00B77636" w:rsidRPr="00DA36A0" w:rsidRDefault="00B77636" w:rsidP="00E52AB8">
      <w:pPr>
        <w:ind w:left="720" w:hanging="720"/>
        <w:rPr>
          <w:rFonts w:cs="Arial"/>
          <w:bCs/>
          <w:sz w:val="20"/>
        </w:rPr>
      </w:pPr>
    </w:p>
    <w:p w:rsidR="00E52AB8" w:rsidRPr="00DA36A0" w:rsidRDefault="00E52AB8" w:rsidP="00E52AB8">
      <w:pPr>
        <w:ind w:left="720" w:hanging="720"/>
        <w:rPr>
          <w:rFonts w:cs="Arial"/>
          <w:bCs/>
          <w:sz w:val="20"/>
        </w:rPr>
      </w:pPr>
      <w:r w:rsidRPr="00DA36A0">
        <w:rPr>
          <w:rFonts w:cs="Arial"/>
          <w:bCs/>
          <w:sz w:val="20"/>
        </w:rPr>
        <w:t xml:space="preserve">Herman, J. L. (1992). </w:t>
      </w:r>
      <w:r w:rsidRPr="00DA36A0">
        <w:rPr>
          <w:rFonts w:cs="Arial"/>
          <w:bCs/>
          <w:i/>
          <w:sz w:val="20"/>
        </w:rPr>
        <w:t>Trauma and recovery</w:t>
      </w:r>
      <w:r w:rsidRPr="00DA36A0">
        <w:rPr>
          <w:rFonts w:cs="Arial"/>
          <w:bCs/>
          <w:sz w:val="20"/>
        </w:rPr>
        <w:t xml:space="preserve">.  New York: Basic Books. </w:t>
      </w:r>
    </w:p>
    <w:p w:rsidR="00B77636" w:rsidRPr="00DA36A0" w:rsidRDefault="00B77636" w:rsidP="00E52AB8">
      <w:pPr>
        <w:ind w:left="720" w:hanging="720"/>
        <w:rPr>
          <w:rFonts w:cs="Arial"/>
          <w:bCs/>
          <w:sz w:val="20"/>
        </w:rPr>
      </w:pPr>
    </w:p>
    <w:p w:rsidR="00E52AB8" w:rsidRPr="00DA36A0" w:rsidRDefault="00E52AB8" w:rsidP="00E52AB8">
      <w:pPr>
        <w:ind w:left="720" w:hanging="720"/>
        <w:rPr>
          <w:rFonts w:cs="Arial"/>
          <w:bCs/>
          <w:iCs/>
          <w:sz w:val="20"/>
        </w:rPr>
      </w:pPr>
      <w:r w:rsidRPr="00DA36A0">
        <w:rPr>
          <w:rFonts w:cs="Arial"/>
          <w:bCs/>
          <w:sz w:val="20"/>
        </w:rPr>
        <w:t xml:space="preserve">Gilligan, C. (1993). </w:t>
      </w:r>
      <w:r w:rsidRPr="00DA36A0">
        <w:rPr>
          <w:rFonts w:cs="Arial"/>
          <w:bCs/>
          <w:i/>
          <w:sz w:val="20"/>
        </w:rPr>
        <w:t xml:space="preserve">In a Different Voice: Psychological Theory and Women’s Development. </w:t>
      </w:r>
      <w:r w:rsidRPr="00DA36A0">
        <w:rPr>
          <w:rFonts w:cs="Arial"/>
          <w:bCs/>
          <w:iCs/>
          <w:sz w:val="20"/>
        </w:rPr>
        <w:t>Cambridge, MA: Harvard University Press.</w:t>
      </w:r>
    </w:p>
    <w:p w:rsidR="00B77636" w:rsidRPr="00DA36A0" w:rsidRDefault="00B77636" w:rsidP="00B37A34">
      <w:pPr>
        <w:ind w:left="720" w:hanging="720"/>
        <w:rPr>
          <w:rFonts w:cs="Arial"/>
          <w:bCs/>
          <w:iCs/>
          <w:sz w:val="20"/>
        </w:rPr>
      </w:pPr>
    </w:p>
    <w:p w:rsidR="00E52AB8" w:rsidRPr="00DA36A0" w:rsidRDefault="00E52AB8" w:rsidP="00B37A34">
      <w:pPr>
        <w:ind w:left="720" w:hanging="720"/>
        <w:rPr>
          <w:rFonts w:cs="Arial"/>
          <w:bCs/>
          <w:iCs/>
          <w:sz w:val="20"/>
        </w:rPr>
      </w:pPr>
      <w:r w:rsidRPr="00DA36A0">
        <w:rPr>
          <w:rFonts w:cs="Arial"/>
          <w:bCs/>
          <w:iCs/>
          <w:sz w:val="20"/>
        </w:rPr>
        <w:t xml:space="preserve">Lynch, M. &amp; Cicchetti, D. (2002).  Links between community violence and the family systems: Evidence from children’s feelings of relatedness and perceptions of parent behavior.  </w:t>
      </w:r>
      <w:r w:rsidRPr="00DA36A0">
        <w:rPr>
          <w:rFonts w:cs="Arial"/>
          <w:bCs/>
          <w:i/>
          <w:iCs/>
          <w:sz w:val="20"/>
        </w:rPr>
        <w:t>Family process</w:t>
      </w:r>
      <w:r w:rsidRPr="00DA36A0">
        <w:rPr>
          <w:rFonts w:cs="Arial"/>
          <w:bCs/>
          <w:iCs/>
          <w:sz w:val="20"/>
        </w:rPr>
        <w:t xml:space="preserve">, 3, </w:t>
      </w:r>
      <w:r w:rsidRPr="00DA36A0">
        <w:rPr>
          <w:rFonts w:cs="Arial"/>
          <w:bCs/>
          <w:sz w:val="20"/>
        </w:rPr>
        <w:t>519-532</w:t>
      </w:r>
    </w:p>
    <w:p w:rsidR="00B77636" w:rsidRPr="00DA36A0" w:rsidRDefault="00B77636" w:rsidP="00E52AB8">
      <w:pPr>
        <w:ind w:left="720" w:hanging="720"/>
        <w:rPr>
          <w:rFonts w:cs="Arial"/>
          <w:bCs/>
          <w:iCs/>
          <w:sz w:val="20"/>
        </w:rPr>
      </w:pPr>
    </w:p>
    <w:p w:rsidR="00E52AB8" w:rsidRPr="00DA36A0" w:rsidRDefault="00E52AB8" w:rsidP="00E52AB8">
      <w:pPr>
        <w:ind w:left="720" w:hanging="720"/>
        <w:rPr>
          <w:rFonts w:cs="Arial"/>
          <w:bCs/>
          <w:iCs/>
          <w:sz w:val="20"/>
        </w:rPr>
      </w:pPr>
      <w:r w:rsidRPr="00DA36A0">
        <w:rPr>
          <w:rFonts w:cs="Arial"/>
          <w:bCs/>
          <w:iCs/>
          <w:sz w:val="20"/>
        </w:rPr>
        <w:t xml:space="preserve">Rothbard, J.C. &amp; Shaver, P.R. (1994). Continuity of attachment across the lifespan. In M.B. Sperling &amp; W. H. Berman (Eds.) </w:t>
      </w:r>
      <w:r w:rsidRPr="00DA36A0">
        <w:rPr>
          <w:rFonts w:cs="Arial"/>
          <w:bCs/>
          <w:i/>
          <w:sz w:val="20"/>
        </w:rPr>
        <w:t>Attachment in Adults: Clinical and Developmental Perspectives.</w:t>
      </w:r>
      <w:r w:rsidRPr="00DA36A0">
        <w:rPr>
          <w:rFonts w:cs="Arial"/>
          <w:bCs/>
          <w:iCs/>
          <w:sz w:val="20"/>
        </w:rPr>
        <w:t xml:space="preserve"> New York: The Guilford Press.</w:t>
      </w:r>
    </w:p>
    <w:p w:rsidR="000423C2" w:rsidRPr="00DA36A0" w:rsidRDefault="000423C2">
      <w:pPr>
        <w:rPr>
          <w:rFonts w:cs="Arial"/>
          <w:sz w:val="20"/>
        </w:rPr>
      </w:pPr>
    </w:p>
    <w:p w:rsidR="00F138B9" w:rsidRPr="0016354F" w:rsidRDefault="00F138B9">
      <w:pPr>
        <w:rPr>
          <w:rFonts w:cs="Arial"/>
          <w:sz w:val="20"/>
        </w:rPr>
      </w:pPr>
      <w:r w:rsidRPr="0016354F">
        <w:rPr>
          <w:rFonts w:cs="Arial"/>
          <w:sz w:val="20"/>
        </w:rPr>
        <w:br w:type="page"/>
      </w:r>
    </w:p>
    <w:p w:rsidR="00F138B9" w:rsidRPr="0016354F" w:rsidRDefault="00F138B9" w:rsidP="007617D5">
      <w:pPr>
        <w:keepNext/>
        <w:rPr>
          <w:rFonts w:cs="Arial"/>
          <w:sz w:val="20"/>
        </w:rPr>
        <w:sectPr w:rsidR="00F138B9" w:rsidRPr="0016354F" w:rsidSect="009318B6">
          <w:headerReference w:type="default" r:id="rId16"/>
          <w:headerReference w:type="first" r:id="rId17"/>
          <w:footnotePr>
            <w:numFmt w:val="lowerLetter"/>
          </w:footnotePr>
          <w:endnotePr>
            <w:numFmt w:val="lowerLetter"/>
          </w:endnotePr>
          <w:pgSz w:w="12240" w:h="15840" w:code="1"/>
          <w:pgMar w:top="1440" w:right="1440" w:bottom="1440" w:left="1440" w:header="907" w:footer="720" w:gutter="0"/>
          <w:cols w:space="720"/>
          <w:docGrid w:linePitch="326"/>
        </w:sectPr>
      </w:pPr>
    </w:p>
    <w:p w:rsidR="00F138B9" w:rsidRPr="0016354F" w:rsidRDefault="00F138B9" w:rsidP="007617D5">
      <w:pPr>
        <w:keepNext/>
        <w:rPr>
          <w:rFonts w:cs="Arial"/>
          <w:sz w:val="20"/>
        </w:rPr>
      </w:pPr>
    </w:p>
    <w:p w:rsidR="00F138B9" w:rsidRPr="0016354F" w:rsidRDefault="00F138B9" w:rsidP="007617D5">
      <w:pPr>
        <w:keepNext/>
        <w:rPr>
          <w:rFonts w:cs="Arial"/>
          <w:sz w:val="20"/>
        </w:rPr>
      </w:pPr>
    </w:p>
    <w:tbl>
      <w:tblPr>
        <w:tblW w:w="5000" w:type="pct"/>
        <w:tblBorders>
          <w:top w:val="single" w:sz="12" w:space="0" w:color="000080"/>
          <w:bottom w:val="single" w:sz="12" w:space="0" w:color="000080"/>
        </w:tblBorders>
        <w:shd w:val="clear" w:color="auto" w:fill="CCCCFF"/>
        <w:tblCellMar>
          <w:top w:w="58" w:type="dxa"/>
          <w:left w:w="115" w:type="dxa"/>
          <w:bottom w:w="58" w:type="dxa"/>
          <w:right w:w="115" w:type="dxa"/>
        </w:tblCellMar>
        <w:tblLook w:val="01E0" w:firstRow="1" w:lastRow="1" w:firstColumn="1" w:lastColumn="1" w:noHBand="0" w:noVBand="0"/>
      </w:tblPr>
      <w:tblGrid>
        <w:gridCol w:w="12930"/>
      </w:tblGrid>
      <w:tr w:rsidR="007617D5" w:rsidRPr="0016354F" w:rsidTr="00BD10F3">
        <w:tc>
          <w:tcPr>
            <w:tcW w:w="5000" w:type="pct"/>
            <w:tcBorders>
              <w:top w:val="single" w:sz="12" w:space="0" w:color="000080"/>
              <w:left w:val="single" w:sz="12" w:space="0" w:color="000080"/>
              <w:bottom w:val="single" w:sz="12" w:space="0" w:color="000080"/>
              <w:right w:val="single" w:sz="12" w:space="0" w:color="000080"/>
            </w:tcBorders>
            <w:shd w:val="clear" w:color="auto" w:fill="CCCCFF"/>
            <w:vAlign w:val="center"/>
          </w:tcPr>
          <w:p w:rsidR="007617D5" w:rsidRPr="0016354F" w:rsidRDefault="005F3BBD" w:rsidP="00BD10F3">
            <w:pPr>
              <w:keepNext/>
              <w:jc w:val="center"/>
              <w:rPr>
                <w:rFonts w:cs="Arial"/>
                <w:sz w:val="22"/>
                <w:szCs w:val="22"/>
              </w:rPr>
            </w:pPr>
            <w:r>
              <w:rPr>
                <w:rFonts w:cs="Arial"/>
                <w:b/>
                <w:sz w:val="22"/>
                <w:szCs w:val="22"/>
              </w:rPr>
              <w:t xml:space="preserve">PLO </w:t>
            </w:r>
            <w:r w:rsidR="007617D5" w:rsidRPr="0016354F">
              <w:rPr>
                <w:rFonts w:cs="Arial"/>
                <w:b/>
                <w:sz w:val="22"/>
                <w:szCs w:val="22"/>
              </w:rPr>
              <w:t>Course Rubric</w:t>
            </w:r>
          </w:p>
        </w:tc>
      </w:tr>
    </w:tbl>
    <w:p w:rsidR="007617D5" w:rsidRPr="0016354F" w:rsidRDefault="007617D5" w:rsidP="007617D5">
      <w:pPr>
        <w:keepNext/>
        <w:rPr>
          <w:rFonts w:cs="Arial"/>
          <w:i/>
          <w:sz w:val="20"/>
        </w:rPr>
      </w:pPr>
    </w:p>
    <w:p w:rsidR="007617D5" w:rsidRPr="0016354F" w:rsidRDefault="007617D5" w:rsidP="007617D5">
      <w:pPr>
        <w:keepNext/>
        <w:rPr>
          <w:rFonts w:cs="Arial"/>
          <w:sz w:val="20"/>
        </w:rPr>
      </w:pPr>
    </w:p>
    <w:tbl>
      <w:tblPr>
        <w:tblW w:w="14049" w:type="dxa"/>
        <w:tblInd w:w="-743" w:type="dxa"/>
        <w:tblLook w:val="04A0" w:firstRow="1" w:lastRow="0" w:firstColumn="1" w:lastColumn="0" w:noHBand="0" w:noVBand="1"/>
      </w:tblPr>
      <w:tblGrid>
        <w:gridCol w:w="2977"/>
        <w:gridCol w:w="2820"/>
        <w:gridCol w:w="2694"/>
        <w:gridCol w:w="2708"/>
        <w:gridCol w:w="2850"/>
      </w:tblGrid>
      <w:tr w:rsidR="00177A05" w:rsidRPr="0016354F" w:rsidTr="001E5C87">
        <w:trPr>
          <w:trHeight w:val="315"/>
        </w:trPr>
        <w:tc>
          <w:tcPr>
            <w:tcW w:w="2977"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177A05" w:rsidRPr="0016354F" w:rsidRDefault="00177A05" w:rsidP="00F138B9">
            <w:pPr>
              <w:jc w:val="center"/>
              <w:rPr>
                <w:rFonts w:cs="Arial"/>
                <w:b/>
                <w:bCs/>
                <w:color w:val="000000"/>
                <w:sz w:val="20"/>
              </w:rPr>
            </w:pPr>
            <w:r w:rsidRPr="0016354F">
              <w:rPr>
                <w:rFonts w:cs="Arial"/>
                <w:b/>
                <w:bCs/>
                <w:color w:val="000000"/>
                <w:sz w:val="20"/>
              </w:rPr>
              <w:t>Learning Outcomes Addressed</w:t>
            </w:r>
          </w:p>
        </w:tc>
        <w:tc>
          <w:tcPr>
            <w:tcW w:w="2820" w:type="dxa"/>
            <w:tcBorders>
              <w:top w:val="single" w:sz="8" w:space="0" w:color="auto"/>
              <w:left w:val="nil"/>
              <w:bottom w:val="single" w:sz="8" w:space="0" w:color="auto"/>
              <w:right w:val="single" w:sz="4" w:space="0" w:color="auto"/>
            </w:tcBorders>
            <w:shd w:val="clear" w:color="auto" w:fill="auto"/>
            <w:hideMark/>
          </w:tcPr>
          <w:p w:rsidR="00177A05" w:rsidRPr="005C6E2D" w:rsidRDefault="00177A05" w:rsidP="001E5C87">
            <w:pPr>
              <w:jc w:val="center"/>
              <w:rPr>
                <w:rFonts w:asciiTheme="minorHAnsi" w:hAnsiTheme="minorHAnsi"/>
                <w:b/>
                <w:sz w:val="20"/>
              </w:rPr>
            </w:pPr>
            <w:r w:rsidRPr="005C6E2D">
              <w:rPr>
                <w:rFonts w:asciiTheme="minorHAnsi" w:hAnsiTheme="minorHAnsi"/>
                <w:b/>
                <w:sz w:val="20"/>
              </w:rPr>
              <w:t>Performance Level 1</w:t>
            </w:r>
          </w:p>
          <w:p w:rsidR="00177A05" w:rsidRPr="005C6E2D" w:rsidRDefault="00177A05" w:rsidP="001E5C87">
            <w:pPr>
              <w:jc w:val="center"/>
              <w:rPr>
                <w:rFonts w:asciiTheme="minorHAnsi" w:hAnsiTheme="minorHAnsi"/>
                <w:b/>
                <w:sz w:val="20"/>
              </w:rPr>
            </w:pPr>
            <w:r w:rsidRPr="005C6E2D">
              <w:rPr>
                <w:rFonts w:asciiTheme="minorHAnsi" w:hAnsiTheme="minorHAnsi"/>
                <w:b/>
                <w:sz w:val="20"/>
              </w:rPr>
              <w:t>(Inexperienced)</w:t>
            </w:r>
          </w:p>
        </w:tc>
        <w:tc>
          <w:tcPr>
            <w:tcW w:w="2694" w:type="dxa"/>
            <w:tcBorders>
              <w:top w:val="single" w:sz="8" w:space="0" w:color="auto"/>
              <w:left w:val="nil"/>
              <w:bottom w:val="single" w:sz="8" w:space="0" w:color="auto"/>
              <w:right w:val="single" w:sz="4" w:space="0" w:color="auto"/>
            </w:tcBorders>
            <w:shd w:val="clear" w:color="auto" w:fill="auto"/>
            <w:hideMark/>
          </w:tcPr>
          <w:p w:rsidR="00177A05" w:rsidRPr="005C6E2D" w:rsidRDefault="00177A05" w:rsidP="001E5C87">
            <w:pPr>
              <w:jc w:val="center"/>
              <w:rPr>
                <w:rFonts w:asciiTheme="minorHAnsi" w:hAnsiTheme="minorHAnsi"/>
                <w:b/>
                <w:sz w:val="20"/>
              </w:rPr>
            </w:pPr>
            <w:r w:rsidRPr="005C6E2D">
              <w:rPr>
                <w:rFonts w:asciiTheme="minorHAnsi" w:hAnsiTheme="minorHAnsi"/>
                <w:b/>
                <w:sz w:val="20"/>
              </w:rPr>
              <w:t>Performance Level 2</w:t>
            </w:r>
          </w:p>
          <w:p w:rsidR="00177A05" w:rsidRPr="005C6E2D" w:rsidRDefault="00177A05" w:rsidP="001E5C87">
            <w:pPr>
              <w:jc w:val="center"/>
              <w:rPr>
                <w:rFonts w:asciiTheme="minorHAnsi" w:hAnsiTheme="minorHAnsi"/>
                <w:b/>
                <w:sz w:val="20"/>
              </w:rPr>
            </w:pPr>
            <w:r w:rsidRPr="005C6E2D">
              <w:rPr>
                <w:rFonts w:asciiTheme="minorHAnsi" w:hAnsiTheme="minorHAnsi"/>
                <w:b/>
                <w:sz w:val="20"/>
              </w:rPr>
              <w:t>(Novice)</w:t>
            </w:r>
          </w:p>
        </w:tc>
        <w:tc>
          <w:tcPr>
            <w:tcW w:w="2708" w:type="dxa"/>
            <w:tcBorders>
              <w:top w:val="single" w:sz="8" w:space="0" w:color="auto"/>
              <w:left w:val="nil"/>
              <w:bottom w:val="single" w:sz="8" w:space="0" w:color="auto"/>
              <w:right w:val="single" w:sz="4" w:space="0" w:color="auto"/>
            </w:tcBorders>
            <w:shd w:val="clear" w:color="auto" w:fill="auto"/>
            <w:hideMark/>
          </w:tcPr>
          <w:p w:rsidR="00177A05" w:rsidRPr="005C6E2D" w:rsidRDefault="00177A05" w:rsidP="001E5C87">
            <w:pPr>
              <w:jc w:val="center"/>
              <w:rPr>
                <w:rFonts w:asciiTheme="minorHAnsi" w:hAnsiTheme="minorHAnsi"/>
                <w:b/>
                <w:sz w:val="20"/>
              </w:rPr>
            </w:pPr>
            <w:r w:rsidRPr="005C6E2D">
              <w:rPr>
                <w:rFonts w:asciiTheme="minorHAnsi" w:hAnsiTheme="minorHAnsi"/>
                <w:b/>
                <w:sz w:val="20"/>
              </w:rPr>
              <w:t>Performance Level 3</w:t>
            </w:r>
          </w:p>
          <w:p w:rsidR="00177A05" w:rsidRPr="005C6E2D" w:rsidRDefault="00177A05" w:rsidP="001E5C87">
            <w:pPr>
              <w:jc w:val="center"/>
              <w:rPr>
                <w:rFonts w:asciiTheme="minorHAnsi" w:hAnsiTheme="minorHAnsi"/>
                <w:b/>
                <w:sz w:val="20"/>
              </w:rPr>
            </w:pPr>
            <w:r w:rsidRPr="005C6E2D">
              <w:rPr>
                <w:rFonts w:asciiTheme="minorHAnsi" w:hAnsiTheme="minorHAnsi"/>
                <w:b/>
                <w:sz w:val="20"/>
              </w:rPr>
              <w:t>(Intermediate)</w:t>
            </w:r>
          </w:p>
        </w:tc>
        <w:tc>
          <w:tcPr>
            <w:tcW w:w="2850" w:type="dxa"/>
            <w:tcBorders>
              <w:top w:val="single" w:sz="8" w:space="0" w:color="auto"/>
              <w:left w:val="nil"/>
              <w:bottom w:val="single" w:sz="8" w:space="0" w:color="auto"/>
              <w:right w:val="single" w:sz="8" w:space="0" w:color="auto"/>
            </w:tcBorders>
            <w:shd w:val="clear" w:color="auto" w:fill="auto"/>
            <w:hideMark/>
          </w:tcPr>
          <w:p w:rsidR="00177A05" w:rsidRPr="005C6E2D" w:rsidRDefault="00177A05" w:rsidP="001E5C87">
            <w:pPr>
              <w:jc w:val="center"/>
              <w:rPr>
                <w:rFonts w:asciiTheme="minorHAnsi" w:hAnsiTheme="minorHAnsi"/>
                <w:b/>
                <w:sz w:val="20"/>
              </w:rPr>
            </w:pPr>
            <w:r w:rsidRPr="005C6E2D">
              <w:rPr>
                <w:rFonts w:asciiTheme="minorHAnsi" w:hAnsiTheme="minorHAnsi"/>
                <w:b/>
                <w:sz w:val="20"/>
              </w:rPr>
              <w:t>Performance Level 4</w:t>
            </w:r>
          </w:p>
          <w:p w:rsidR="00177A05" w:rsidRPr="005C6E2D" w:rsidRDefault="00177A05" w:rsidP="001E5C87">
            <w:pPr>
              <w:jc w:val="center"/>
              <w:rPr>
                <w:rFonts w:asciiTheme="minorHAnsi" w:hAnsiTheme="minorHAnsi"/>
                <w:b/>
                <w:sz w:val="20"/>
              </w:rPr>
            </w:pPr>
            <w:r w:rsidRPr="005C6E2D">
              <w:rPr>
                <w:rFonts w:asciiTheme="minorHAnsi" w:hAnsiTheme="minorHAnsi"/>
                <w:b/>
                <w:sz w:val="20"/>
              </w:rPr>
              <w:t>(Graduate)</w:t>
            </w:r>
          </w:p>
        </w:tc>
      </w:tr>
      <w:tr w:rsidR="00177A05" w:rsidRPr="0016354F" w:rsidTr="005F3BBD">
        <w:trPr>
          <w:trHeight w:val="1365"/>
        </w:trPr>
        <w:tc>
          <w:tcPr>
            <w:tcW w:w="2977" w:type="dxa"/>
            <w:tcBorders>
              <w:top w:val="nil"/>
              <w:left w:val="single" w:sz="8" w:space="0" w:color="auto"/>
              <w:bottom w:val="single" w:sz="4" w:space="0" w:color="auto"/>
              <w:right w:val="single" w:sz="4" w:space="0" w:color="auto"/>
            </w:tcBorders>
            <w:shd w:val="clear" w:color="auto" w:fill="auto"/>
            <w:vAlign w:val="bottom"/>
          </w:tcPr>
          <w:p w:rsidR="00177A05" w:rsidRDefault="00177A05" w:rsidP="00F138B9">
            <w:pPr>
              <w:rPr>
                <w:rFonts w:cs="Arial"/>
                <w:sz w:val="20"/>
              </w:rPr>
            </w:pPr>
            <w:r w:rsidRPr="005F3BBD">
              <w:rPr>
                <w:rFonts w:cs="Arial"/>
                <w:sz w:val="20"/>
              </w:rPr>
              <w:t>Compose professional-quality written papers and reports that are clear, concise, and precise, communicating their ideas in a grammatically correct, structured, and organized manner and congruent with the American Psychological Association (APA) format and style</w:t>
            </w:r>
            <w:r>
              <w:rPr>
                <w:rFonts w:cs="Arial"/>
                <w:sz w:val="20"/>
              </w:rPr>
              <w:t>.</w:t>
            </w:r>
          </w:p>
          <w:p w:rsidR="00177A05" w:rsidRDefault="00177A05" w:rsidP="00F138B9">
            <w:pPr>
              <w:rPr>
                <w:rFonts w:cs="Arial"/>
                <w:sz w:val="20"/>
              </w:rPr>
            </w:pPr>
          </w:p>
          <w:p w:rsidR="00177A05" w:rsidRDefault="00177A05" w:rsidP="00F138B9">
            <w:pPr>
              <w:rPr>
                <w:rFonts w:cs="Arial"/>
                <w:sz w:val="20"/>
              </w:rPr>
            </w:pPr>
          </w:p>
          <w:p w:rsidR="00177A05" w:rsidRDefault="00177A05" w:rsidP="00F138B9">
            <w:pPr>
              <w:rPr>
                <w:rFonts w:cs="Arial"/>
                <w:sz w:val="20"/>
              </w:rPr>
            </w:pPr>
          </w:p>
          <w:p w:rsidR="00177A05" w:rsidRDefault="00177A05" w:rsidP="00F138B9">
            <w:pPr>
              <w:rPr>
                <w:rFonts w:cs="Arial"/>
                <w:sz w:val="20"/>
              </w:rPr>
            </w:pPr>
          </w:p>
          <w:p w:rsidR="00177A05" w:rsidRDefault="00177A05" w:rsidP="00F138B9">
            <w:pPr>
              <w:rPr>
                <w:rFonts w:cs="Arial"/>
                <w:sz w:val="20"/>
              </w:rPr>
            </w:pPr>
          </w:p>
          <w:p w:rsidR="00177A05" w:rsidRDefault="00177A05" w:rsidP="00F138B9">
            <w:pPr>
              <w:rPr>
                <w:rFonts w:cs="Arial"/>
                <w:sz w:val="20"/>
              </w:rPr>
            </w:pPr>
          </w:p>
          <w:p w:rsidR="00177A05" w:rsidRDefault="00177A05" w:rsidP="00F138B9">
            <w:pPr>
              <w:rPr>
                <w:rFonts w:cs="Arial"/>
                <w:sz w:val="20"/>
              </w:rPr>
            </w:pPr>
          </w:p>
          <w:p w:rsidR="00177A05" w:rsidRPr="0016354F" w:rsidRDefault="00177A05" w:rsidP="00F138B9">
            <w:pPr>
              <w:rPr>
                <w:rFonts w:cs="Arial"/>
                <w:color w:val="000000"/>
                <w:sz w:val="20"/>
              </w:rPr>
            </w:pPr>
          </w:p>
        </w:tc>
        <w:tc>
          <w:tcPr>
            <w:tcW w:w="2820" w:type="dxa"/>
            <w:tcBorders>
              <w:top w:val="nil"/>
              <w:left w:val="nil"/>
              <w:bottom w:val="single" w:sz="4" w:space="0" w:color="auto"/>
              <w:right w:val="single" w:sz="4" w:space="0" w:color="auto"/>
            </w:tcBorders>
            <w:shd w:val="clear" w:color="auto" w:fill="FFFFFF" w:themeFill="background1"/>
            <w:vAlign w:val="center"/>
          </w:tcPr>
          <w:p w:rsidR="00177A05" w:rsidRPr="00177A05" w:rsidRDefault="00177A05" w:rsidP="001E5C87">
            <w:pPr>
              <w:jc w:val="center"/>
              <w:rPr>
                <w:rFonts w:cs="Arial"/>
                <w:color w:val="000000"/>
                <w:sz w:val="20"/>
              </w:rPr>
            </w:pPr>
            <w:r w:rsidRPr="00177A05">
              <w:rPr>
                <w:rFonts w:eastAsia="MS Mincho" w:cs="Arial"/>
                <w:color w:val="000000"/>
                <w:sz w:val="20"/>
              </w:rPr>
              <w:t xml:space="preserve">Students’ writing </w:t>
            </w:r>
            <w:r w:rsidRPr="00177A05">
              <w:rPr>
                <w:rFonts w:cs="Arial"/>
                <w:color w:val="000000"/>
                <w:sz w:val="20"/>
              </w:rPr>
              <w:t>papers and/or discussion posts lack professional quality. Ideas are poorly communicated, grammatical errors are present, and transitions between sentences and paragraphs are not smooth. The assignments demonstrate an absence of structural organization, clarity, and objectivity, and limited knowledge of the APA format and style. They are not presented in the correct APA format, and are plagiarized and/or fabricated, with sources and references not being properly cited. Discussions lack coherence, and the information presented is redundant and not to the point.</w:t>
            </w:r>
          </w:p>
          <w:p w:rsidR="00177A05" w:rsidRPr="00177A05" w:rsidRDefault="00177A05" w:rsidP="001E5C87">
            <w:pPr>
              <w:jc w:val="center"/>
              <w:rPr>
                <w:rFonts w:cs="Arial"/>
                <w:color w:val="000000"/>
                <w:sz w:val="20"/>
              </w:rPr>
            </w:pPr>
          </w:p>
          <w:p w:rsidR="00177A05" w:rsidRPr="00177A05" w:rsidRDefault="00177A05" w:rsidP="001E5C87">
            <w:pPr>
              <w:jc w:val="center"/>
              <w:rPr>
                <w:rFonts w:cs="Arial"/>
                <w:color w:val="000000"/>
                <w:sz w:val="20"/>
              </w:rPr>
            </w:pPr>
          </w:p>
        </w:tc>
        <w:tc>
          <w:tcPr>
            <w:tcW w:w="2694" w:type="dxa"/>
            <w:tcBorders>
              <w:top w:val="nil"/>
              <w:left w:val="nil"/>
              <w:bottom w:val="single" w:sz="4" w:space="0" w:color="auto"/>
              <w:right w:val="single" w:sz="4" w:space="0" w:color="auto"/>
            </w:tcBorders>
            <w:shd w:val="clear" w:color="auto" w:fill="FFFFFF" w:themeFill="background1"/>
            <w:vAlign w:val="center"/>
          </w:tcPr>
          <w:p w:rsidR="00177A05" w:rsidRPr="00177A05" w:rsidRDefault="00177A05" w:rsidP="001E5C87">
            <w:pPr>
              <w:jc w:val="center"/>
              <w:rPr>
                <w:rFonts w:cs="Arial"/>
                <w:color w:val="000000"/>
                <w:sz w:val="20"/>
              </w:rPr>
            </w:pPr>
          </w:p>
          <w:p w:rsidR="00177A05" w:rsidRPr="00177A05" w:rsidRDefault="00177A05" w:rsidP="001E5C87">
            <w:pPr>
              <w:jc w:val="center"/>
              <w:rPr>
                <w:rFonts w:cs="Arial"/>
                <w:color w:val="000000"/>
                <w:sz w:val="20"/>
              </w:rPr>
            </w:pPr>
            <w:r w:rsidRPr="00177A05">
              <w:rPr>
                <w:rFonts w:cs="Arial"/>
                <w:color w:val="000000"/>
                <w:sz w:val="20"/>
              </w:rPr>
              <w:t>Students require guidance from instructors (on one or two occasions) on composing writing papers. In general, these are clear, concise, and precise, communicating ideas in a grammatically correct, structured, and organized manner. They are congruent with the APA format and style, with most references being presented in the APA format. Discussions usually demonstrate coherence and are to the point. However, they may evidence minor issues relating to the transition of ideas and discussions, and/or missing running heads.</w:t>
            </w:r>
          </w:p>
          <w:p w:rsidR="00177A05" w:rsidRPr="00177A05" w:rsidRDefault="00177A05" w:rsidP="001E5C87">
            <w:pPr>
              <w:jc w:val="center"/>
              <w:rPr>
                <w:rFonts w:cs="Arial"/>
                <w:color w:val="000000"/>
                <w:sz w:val="20"/>
              </w:rPr>
            </w:pPr>
          </w:p>
        </w:tc>
        <w:tc>
          <w:tcPr>
            <w:tcW w:w="2708" w:type="dxa"/>
            <w:tcBorders>
              <w:top w:val="nil"/>
              <w:left w:val="nil"/>
              <w:bottom w:val="single" w:sz="4" w:space="0" w:color="auto"/>
              <w:right w:val="single" w:sz="4" w:space="0" w:color="auto"/>
            </w:tcBorders>
            <w:shd w:val="clear" w:color="auto" w:fill="FFFFFF" w:themeFill="background1"/>
            <w:vAlign w:val="center"/>
          </w:tcPr>
          <w:p w:rsidR="00177A05" w:rsidRPr="00177A05" w:rsidRDefault="00177A05" w:rsidP="001E5C87">
            <w:pPr>
              <w:jc w:val="center"/>
              <w:rPr>
                <w:rFonts w:cs="Arial"/>
                <w:color w:val="000000"/>
                <w:sz w:val="20"/>
              </w:rPr>
            </w:pPr>
          </w:p>
          <w:p w:rsidR="00177A05" w:rsidRPr="00177A05" w:rsidRDefault="00177A05" w:rsidP="001E5C87">
            <w:pPr>
              <w:jc w:val="center"/>
              <w:rPr>
                <w:rFonts w:cs="Arial"/>
                <w:color w:val="000000"/>
                <w:sz w:val="20"/>
              </w:rPr>
            </w:pPr>
            <w:r w:rsidRPr="00177A05">
              <w:rPr>
                <w:rFonts w:cs="Arial"/>
                <w:sz w:val="20"/>
              </w:rPr>
              <w:t xml:space="preserve">Students </w:t>
            </w:r>
            <w:r w:rsidRPr="00177A05">
              <w:rPr>
                <w:rFonts w:cs="Arial"/>
                <w:color w:val="000000"/>
                <w:sz w:val="20"/>
              </w:rPr>
              <w:t>compose professional quality writing papers that are clear, concise and precise, communicating ideas in a grammatically correct, structured, and organized manner. These are congruent with the APA format and style, with references being presented in the APA format. Discussions demonstrate coherence and are to the point, and transitions of ideas are smooth, avoiding abruptness.</w:t>
            </w:r>
          </w:p>
          <w:p w:rsidR="00177A05" w:rsidRPr="00177A05" w:rsidRDefault="00177A05" w:rsidP="001E5C87">
            <w:pPr>
              <w:jc w:val="center"/>
              <w:rPr>
                <w:rFonts w:cs="Arial"/>
                <w:color w:val="000000"/>
                <w:sz w:val="20"/>
              </w:rPr>
            </w:pPr>
          </w:p>
          <w:p w:rsidR="00177A05" w:rsidRPr="00177A05" w:rsidRDefault="00177A05" w:rsidP="001E5C87">
            <w:pPr>
              <w:jc w:val="center"/>
              <w:rPr>
                <w:rFonts w:cs="Arial"/>
                <w:color w:val="000000"/>
                <w:sz w:val="20"/>
              </w:rPr>
            </w:pPr>
          </w:p>
          <w:p w:rsidR="00177A05" w:rsidRPr="00177A05" w:rsidRDefault="00177A05" w:rsidP="001E5C87">
            <w:pPr>
              <w:jc w:val="center"/>
              <w:rPr>
                <w:rFonts w:cs="Arial"/>
                <w:color w:val="000000"/>
                <w:sz w:val="20"/>
              </w:rPr>
            </w:pPr>
          </w:p>
          <w:p w:rsidR="00177A05" w:rsidRPr="00177A05" w:rsidRDefault="00177A05" w:rsidP="001E5C87">
            <w:pPr>
              <w:jc w:val="center"/>
              <w:rPr>
                <w:rFonts w:cs="Arial"/>
                <w:color w:val="000000"/>
                <w:sz w:val="20"/>
              </w:rPr>
            </w:pPr>
          </w:p>
        </w:tc>
        <w:tc>
          <w:tcPr>
            <w:tcW w:w="2850" w:type="dxa"/>
            <w:tcBorders>
              <w:top w:val="nil"/>
              <w:left w:val="nil"/>
              <w:bottom w:val="single" w:sz="4" w:space="0" w:color="auto"/>
              <w:right w:val="single" w:sz="8" w:space="0" w:color="auto"/>
            </w:tcBorders>
            <w:shd w:val="clear" w:color="auto" w:fill="FFFFFF" w:themeFill="background1"/>
            <w:vAlign w:val="center"/>
          </w:tcPr>
          <w:p w:rsidR="00177A05" w:rsidRPr="00177A05" w:rsidRDefault="00177A05" w:rsidP="001E5C87">
            <w:pPr>
              <w:jc w:val="center"/>
              <w:rPr>
                <w:rFonts w:cs="Arial"/>
                <w:color w:val="000000"/>
                <w:sz w:val="20"/>
              </w:rPr>
            </w:pPr>
          </w:p>
          <w:p w:rsidR="00177A05" w:rsidRPr="00177A05" w:rsidRDefault="00177A05" w:rsidP="001E5C87">
            <w:pPr>
              <w:jc w:val="center"/>
              <w:rPr>
                <w:rFonts w:cs="Arial"/>
                <w:color w:val="000000"/>
                <w:sz w:val="20"/>
              </w:rPr>
            </w:pPr>
            <w:r w:rsidRPr="00177A05">
              <w:rPr>
                <w:rFonts w:cs="Arial"/>
                <w:color w:val="000000"/>
                <w:sz w:val="20"/>
              </w:rPr>
              <w:t>Students are well versed in APA professional writing. They compose professional quality writing papers and discussion posts that are exemplary in their clarity, conciseness, and precision. They communicate ideas in a grammatically correct, structured, and organized manner that is congruent with the APA format and style.</w:t>
            </w:r>
          </w:p>
          <w:p w:rsidR="00177A05" w:rsidRPr="00177A05" w:rsidRDefault="00177A05" w:rsidP="001E5C87">
            <w:pPr>
              <w:jc w:val="center"/>
              <w:rPr>
                <w:rFonts w:cs="Arial"/>
                <w:color w:val="000000"/>
                <w:sz w:val="20"/>
              </w:rPr>
            </w:pPr>
          </w:p>
          <w:p w:rsidR="00177A05" w:rsidRPr="00177A05" w:rsidRDefault="00177A05" w:rsidP="001E5C87">
            <w:pPr>
              <w:jc w:val="center"/>
              <w:rPr>
                <w:rFonts w:cs="Arial"/>
                <w:color w:val="000000"/>
                <w:sz w:val="20"/>
              </w:rPr>
            </w:pPr>
          </w:p>
          <w:p w:rsidR="00177A05" w:rsidRPr="00177A05" w:rsidRDefault="00177A05" w:rsidP="001E5C87">
            <w:pPr>
              <w:jc w:val="center"/>
              <w:rPr>
                <w:rFonts w:cs="Arial"/>
                <w:color w:val="000000"/>
                <w:sz w:val="20"/>
              </w:rPr>
            </w:pPr>
          </w:p>
          <w:p w:rsidR="00177A05" w:rsidRPr="00177A05" w:rsidRDefault="00177A05" w:rsidP="001E5C87">
            <w:pPr>
              <w:jc w:val="center"/>
              <w:rPr>
                <w:rFonts w:cs="Arial"/>
                <w:color w:val="000000"/>
                <w:sz w:val="20"/>
              </w:rPr>
            </w:pPr>
          </w:p>
        </w:tc>
      </w:tr>
      <w:tr w:rsidR="00177A05" w:rsidRPr="0016354F" w:rsidTr="005F3BBD">
        <w:trPr>
          <w:trHeight w:val="1509"/>
        </w:trPr>
        <w:tc>
          <w:tcPr>
            <w:tcW w:w="2977" w:type="dxa"/>
            <w:tcBorders>
              <w:top w:val="nil"/>
              <w:left w:val="single" w:sz="8" w:space="0" w:color="auto"/>
              <w:bottom w:val="single" w:sz="4" w:space="0" w:color="auto"/>
              <w:right w:val="single" w:sz="4" w:space="0" w:color="auto"/>
            </w:tcBorders>
            <w:shd w:val="clear" w:color="auto" w:fill="auto"/>
            <w:vAlign w:val="bottom"/>
          </w:tcPr>
          <w:p w:rsidR="00177A05" w:rsidRPr="0016354F" w:rsidRDefault="00177A05" w:rsidP="00F138B9">
            <w:pPr>
              <w:rPr>
                <w:rFonts w:cs="Arial"/>
                <w:color w:val="000000"/>
                <w:sz w:val="20"/>
              </w:rPr>
            </w:pPr>
            <w:r w:rsidRPr="005F3BBD">
              <w:rPr>
                <w:rFonts w:cs="Arial"/>
                <w:sz w:val="20"/>
              </w:rPr>
              <w:t>Analyze the social construction of culture, gender, sexual orientation, ethnicity, religion and spirituality, social class, disability, language, race, and immigrant status</w:t>
            </w:r>
            <w:r>
              <w:rPr>
                <w:rFonts w:cs="Arial"/>
                <w:sz w:val="20"/>
              </w:rPr>
              <w:t>.</w:t>
            </w:r>
          </w:p>
        </w:tc>
        <w:tc>
          <w:tcPr>
            <w:tcW w:w="2820" w:type="dxa"/>
            <w:tcBorders>
              <w:top w:val="nil"/>
              <w:left w:val="nil"/>
              <w:bottom w:val="single" w:sz="4" w:space="0" w:color="auto"/>
              <w:right w:val="single" w:sz="4" w:space="0" w:color="auto"/>
            </w:tcBorders>
            <w:shd w:val="clear" w:color="auto" w:fill="FFFFFF" w:themeFill="background1"/>
            <w:vAlign w:val="center"/>
          </w:tcPr>
          <w:p w:rsidR="00177A05" w:rsidRPr="00177A05" w:rsidRDefault="00177A05" w:rsidP="001E5C87">
            <w:pPr>
              <w:jc w:val="center"/>
              <w:rPr>
                <w:rFonts w:cs="Arial"/>
                <w:color w:val="000000"/>
                <w:sz w:val="20"/>
              </w:rPr>
            </w:pPr>
          </w:p>
          <w:p w:rsidR="00177A05" w:rsidRPr="00177A05" w:rsidRDefault="00177A05" w:rsidP="001E5C87">
            <w:pPr>
              <w:jc w:val="center"/>
              <w:rPr>
                <w:rFonts w:cs="Arial"/>
                <w:sz w:val="20"/>
              </w:rPr>
            </w:pPr>
            <w:r w:rsidRPr="00177A05">
              <w:rPr>
                <w:rFonts w:cs="Arial"/>
                <w:color w:val="000000"/>
                <w:sz w:val="20"/>
              </w:rPr>
              <w:t xml:space="preserve">Students fail to present an analysis of the social construction of culture, gender, sexual orientation, ethnicity, religion/spirituality, social class, disability, language, race, and immigrant status. Students’ statements related to the social construction of culture </w:t>
            </w:r>
            <w:r w:rsidRPr="00177A05">
              <w:rPr>
                <w:rFonts w:cs="Arial"/>
                <w:color w:val="000000"/>
                <w:sz w:val="20"/>
              </w:rPr>
              <w:lastRenderedPageBreak/>
              <w:t>are based on their personal opinions. They do not consider the perspectives of others and display visible discomfort when working with individuals from a wide variety of backgrounds. This is evidenced in their handling of situations involving interracial, intercultural, social class, gender and sexual orientation, and religion/spirituality dilemmas in an inappropriate manner (i.e. using insulting and disrespectful language).</w:t>
            </w:r>
          </w:p>
          <w:p w:rsidR="00177A05" w:rsidRPr="00177A05" w:rsidRDefault="00177A05" w:rsidP="001E5C87">
            <w:pPr>
              <w:jc w:val="center"/>
              <w:rPr>
                <w:rFonts w:cs="Arial"/>
                <w:color w:val="000000"/>
                <w:sz w:val="20"/>
              </w:rPr>
            </w:pPr>
          </w:p>
        </w:tc>
        <w:tc>
          <w:tcPr>
            <w:tcW w:w="2694" w:type="dxa"/>
            <w:tcBorders>
              <w:top w:val="nil"/>
              <w:left w:val="nil"/>
              <w:bottom w:val="single" w:sz="4" w:space="0" w:color="auto"/>
              <w:right w:val="single" w:sz="4" w:space="0" w:color="auto"/>
            </w:tcBorders>
            <w:shd w:val="clear" w:color="auto" w:fill="FFFFFF" w:themeFill="background1"/>
            <w:vAlign w:val="center"/>
          </w:tcPr>
          <w:p w:rsidR="00177A05" w:rsidRPr="00177A05" w:rsidRDefault="00177A05" w:rsidP="001E5C87">
            <w:pPr>
              <w:jc w:val="center"/>
              <w:rPr>
                <w:rFonts w:cs="Arial"/>
                <w:color w:val="000000"/>
                <w:sz w:val="20"/>
              </w:rPr>
            </w:pPr>
            <w:r w:rsidRPr="00177A05">
              <w:rPr>
                <w:rFonts w:cs="Arial"/>
                <w:color w:val="000000"/>
                <w:sz w:val="20"/>
              </w:rPr>
              <w:lastRenderedPageBreak/>
              <w:t xml:space="preserve">Students require a moderate level of guidance on analyzing the social construction of culture, gender, sexual orientation, ethnicity, religion/spirituality, social class, disability, language, race, and immigrant status. They may be uncomfortable handling </w:t>
            </w:r>
            <w:r w:rsidRPr="00177A05">
              <w:rPr>
                <w:rFonts w:cs="Arial"/>
                <w:color w:val="000000"/>
                <w:sz w:val="20"/>
              </w:rPr>
              <w:lastRenderedPageBreak/>
              <w:t>difficult situations involving interracial, intercultural, social class, gender and sexual orientation, and religion/spirituality dilemmas, and require guidance from instructors on one or two occasions.</w:t>
            </w:r>
          </w:p>
          <w:p w:rsidR="00177A05" w:rsidRPr="00177A05" w:rsidRDefault="00177A05" w:rsidP="001E5C87">
            <w:pPr>
              <w:jc w:val="center"/>
              <w:rPr>
                <w:rFonts w:cs="Arial"/>
                <w:color w:val="000000"/>
                <w:sz w:val="20"/>
              </w:rPr>
            </w:pPr>
          </w:p>
        </w:tc>
        <w:tc>
          <w:tcPr>
            <w:tcW w:w="2708" w:type="dxa"/>
            <w:tcBorders>
              <w:top w:val="nil"/>
              <w:left w:val="nil"/>
              <w:bottom w:val="single" w:sz="4" w:space="0" w:color="auto"/>
              <w:right w:val="single" w:sz="4" w:space="0" w:color="auto"/>
            </w:tcBorders>
            <w:shd w:val="clear" w:color="auto" w:fill="FFFFFF" w:themeFill="background1"/>
            <w:vAlign w:val="center"/>
          </w:tcPr>
          <w:p w:rsidR="00177A05" w:rsidRPr="00177A05" w:rsidRDefault="00177A05" w:rsidP="001E5C87">
            <w:pPr>
              <w:jc w:val="center"/>
              <w:rPr>
                <w:rFonts w:cs="Arial"/>
                <w:sz w:val="20"/>
              </w:rPr>
            </w:pPr>
            <w:r w:rsidRPr="00177A05">
              <w:rPr>
                <w:rFonts w:cs="Arial"/>
                <w:color w:val="000000"/>
                <w:sz w:val="20"/>
              </w:rPr>
              <w:lastRenderedPageBreak/>
              <w:t xml:space="preserve">Students competently analyze the social construction of culture, gender, sexual orientation, ethnicity, religion/spirituality, social class, disability, language, race, and immigrant status. They are able to handle difficult situations involving issues related to interracial, </w:t>
            </w:r>
            <w:r w:rsidRPr="00177A05">
              <w:rPr>
                <w:rFonts w:cs="Arial"/>
                <w:color w:val="000000"/>
                <w:sz w:val="20"/>
              </w:rPr>
              <w:lastRenderedPageBreak/>
              <w:t>intercultural, social class, gender and sexual orientation, and religion/spirituality dilemmas. They demonstrate the ability to work with individuals from a wide variety of backgrounds as evidenced by the development of respectful alliances.</w:t>
            </w:r>
          </w:p>
          <w:p w:rsidR="00177A05" w:rsidRPr="00177A05" w:rsidRDefault="00177A05" w:rsidP="001E5C87">
            <w:pPr>
              <w:jc w:val="center"/>
              <w:rPr>
                <w:rFonts w:cs="Arial"/>
                <w:color w:val="000000"/>
                <w:sz w:val="20"/>
              </w:rPr>
            </w:pPr>
          </w:p>
        </w:tc>
        <w:tc>
          <w:tcPr>
            <w:tcW w:w="2850" w:type="dxa"/>
            <w:tcBorders>
              <w:top w:val="nil"/>
              <w:left w:val="nil"/>
              <w:bottom w:val="single" w:sz="4" w:space="0" w:color="auto"/>
              <w:right w:val="single" w:sz="8" w:space="0" w:color="auto"/>
            </w:tcBorders>
            <w:shd w:val="clear" w:color="auto" w:fill="FFFFFF" w:themeFill="background1"/>
            <w:vAlign w:val="center"/>
          </w:tcPr>
          <w:p w:rsidR="00177A05" w:rsidRPr="00177A05" w:rsidRDefault="00177A05" w:rsidP="001E5C87">
            <w:pPr>
              <w:jc w:val="center"/>
              <w:rPr>
                <w:rFonts w:cs="Arial"/>
                <w:color w:val="000000"/>
                <w:sz w:val="20"/>
              </w:rPr>
            </w:pPr>
          </w:p>
          <w:p w:rsidR="00177A05" w:rsidRPr="00177A05" w:rsidRDefault="00177A05" w:rsidP="001E5C87">
            <w:pPr>
              <w:jc w:val="center"/>
              <w:rPr>
                <w:rFonts w:cs="Arial"/>
                <w:color w:val="000000"/>
                <w:sz w:val="20"/>
              </w:rPr>
            </w:pPr>
            <w:r w:rsidRPr="00177A05">
              <w:rPr>
                <w:rFonts w:cs="Arial"/>
                <w:color w:val="000000"/>
                <w:sz w:val="20"/>
              </w:rPr>
              <w:t xml:space="preserve">Students demonstrate an in-depth understanding of the social construction of culture, gender, sexual orientation, ethnicity, religion/spirituality, social class, disability, language, race, and immigrant status. They competently handle difficult situations involving </w:t>
            </w:r>
            <w:r w:rsidRPr="00177A05">
              <w:rPr>
                <w:rFonts w:cs="Arial"/>
                <w:color w:val="000000"/>
                <w:sz w:val="20"/>
              </w:rPr>
              <w:lastRenderedPageBreak/>
              <w:t>interracial, intercultural, social class, gender and sexual orientation, and religion/spirituality dilemmas. They display respect and admiration toward individuals from diverse backgrounds, as evidenced by the respectful and productive alliances they develop with them. Misunderstandings do not arise in their written and oral communication.</w:t>
            </w:r>
          </w:p>
        </w:tc>
      </w:tr>
      <w:tr w:rsidR="00177A05" w:rsidRPr="0016354F" w:rsidTr="005F3BBD">
        <w:trPr>
          <w:trHeight w:val="1826"/>
        </w:trPr>
        <w:tc>
          <w:tcPr>
            <w:tcW w:w="2977" w:type="dxa"/>
            <w:tcBorders>
              <w:top w:val="nil"/>
              <w:left w:val="single" w:sz="8" w:space="0" w:color="auto"/>
              <w:bottom w:val="single" w:sz="4" w:space="0" w:color="auto"/>
              <w:right w:val="single" w:sz="4" w:space="0" w:color="auto"/>
            </w:tcBorders>
            <w:shd w:val="clear" w:color="auto" w:fill="auto"/>
            <w:vAlign w:val="center"/>
          </w:tcPr>
          <w:p w:rsidR="00177A05" w:rsidRPr="0016354F" w:rsidRDefault="00177A05" w:rsidP="00F138B9">
            <w:pPr>
              <w:rPr>
                <w:rFonts w:cs="Arial"/>
                <w:color w:val="000000"/>
                <w:sz w:val="20"/>
              </w:rPr>
            </w:pPr>
            <w:r w:rsidRPr="005F3BBD">
              <w:rPr>
                <w:rFonts w:cs="Arial"/>
                <w:sz w:val="20"/>
              </w:rPr>
              <w:lastRenderedPageBreak/>
              <w:t>Evaluate major theories that have influenced the development of international psychology and related fields, supported by empirical findings, including historical and current trends</w:t>
            </w:r>
            <w:r>
              <w:rPr>
                <w:rFonts w:cs="Arial"/>
                <w:sz w:val="20"/>
              </w:rPr>
              <w:t>.</w:t>
            </w:r>
          </w:p>
        </w:tc>
        <w:tc>
          <w:tcPr>
            <w:tcW w:w="2820" w:type="dxa"/>
            <w:tcBorders>
              <w:top w:val="nil"/>
              <w:left w:val="nil"/>
              <w:bottom w:val="single" w:sz="4" w:space="0" w:color="auto"/>
              <w:right w:val="single" w:sz="4" w:space="0" w:color="auto"/>
            </w:tcBorders>
            <w:shd w:val="clear" w:color="auto" w:fill="FFFFFF" w:themeFill="background1"/>
            <w:vAlign w:val="center"/>
          </w:tcPr>
          <w:p w:rsidR="00177A05" w:rsidRPr="00177A05" w:rsidRDefault="00177A05" w:rsidP="001E5C87">
            <w:pPr>
              <w:jc w:val="center"/>
              <w:rPr>
                <w:rFonts w:cs="Arial"/>
                <w:color w:val="000000"/>
                <w:sz w:val="20"/>
              </w:rPr>
            </w:pPr>
          </w:p>
          <w:p w:rsidR="00177A05" w:rsidRPr="00177A05" w:rsidRDefault="00177A05" w:rsidP="001E5C87">
            <w:pPr>
              <w:jc w:val="center"/>
              <w:rPr>
                <w:rFonts w:cs="Arial"/>
                <w:color w:val="000000"/>
                <w:sz w:val="20"/>
              </w:rPr>
            </w:pPr>
            <w:r w:rsidRPr="00177A05">
              <w:rPr>
                <w:rFonts w:eastAsia="MS Mincho" w:cs="Arial"/>
                <w:color w:val="000000"/>
                <w:sz w:val="20"/>
              </w:rPr>
              <w:t xml:space="preserve">Students demonstrate </w:t>
            </w:r>
            <w:r w:rsidRPr="00177A05">
              <w:rPr>
                <w:rFonts w:cs="Arial"/>
                <w:color w:val="000000"/>
                <w:sz w:val="20"/>
              </w:rPr>
              <w:t>poor evaluation of major theories that have influenced the development of international psychology and related fields, supported by empirical findings, and including historical and current trends. They are unaware of major Western and non-Western theories—cultural, cross-cultural, indigenous, psychological, and anthropological—that have contributed to the development of the international psychology field. Their statements are based on personal opinion and are not informed by theory or the research literature.</w:t>
            </w:r>
          </w:p>
        </w:tc>
        <w:tc>
          <w:tcPr>
            <w:tcW w:w="2694" w:type="dxa"/>
            <w:tcBorders>
              <w:top w:val="nil"/>
              <w:left w:val="nil"/>
              <w:bottom w:val="single" w:sz="4" w:space="0" w:color="auto"/>
              <w:right w:val="single" w:sz="4" w:space="0" w:color="auto"/>
            </w:tcBorders>
            <w:shd w:val="clear" w:color="auto" w:fill="FFFFFF" w:themeFill="background1"/>
            <w:vAlign w:val="center"/>
          </w:tcPr>
          <w:p w:rsidR="00177A05" w:rsidRPr="00177A05" w:rsidRDefault="00177A05" w:rsidP="001E5C87">
            <w:pPr>
              <w:jc w:val="center"/>
              <w:rPr>
                <w:rFonts w:cs="Arial"/>
                <w:color w:val="000000"/>
                <w:sz w:val="20"/>
              </w:rPr>
            </w:pPr>
          </w:p>
          <w:p w:rsidR="00177A05" w:rsidRPr="00177A05" w:rsidRDefault="00177A05" w:rsidP="001E5C87">
            <w:pPr>
              <w:jc w:val="center"/>
              <w:rPr>
                <w:rFonts w:cs="Arial"/>
                <w:color w:val="000000"/>
                <w:sz w:val="20"/>
              </w:rPr>
            </w:pPr>
            <w:r w:rsidRPr="00177A05">
              <w:rPr>
                <w:rFonts w:cs="Arial"/>
                <w:color w:val="000000"/>
                <w:sz w:val="20"/>
              </w:rPr>
              <w:t>Students have some difficulty understanding major theories that have influenced the development of international psychology and related fields, supported by empirical findings and including historical and current trends. They are aware of one or two Western theories—cultural, cross-cultural, indigenous, psychological, and anthropological—that have contributed to the development of the international psychology field. However, they do not integrate non-Western theories within their discussions or assignments, and their statements are based on limited sources (one or two) and informal research.</w:t>
            </w:r>
          </w:p>
          <w:p w:rsidR="00177A05" w:rsidRPr="00177A05" w:rsidRDefault="00177A05" w:rsidP="001E5C87">
            <w:pPr>
              <w:jc w:val="center"/>
              <w:rPr>
                <w:rFonts w:cs="Arial"/>
                <w:color w:val="000000"/>
                <w:sz w:val="20"/>
              </w:rPr>
            </w:pPr>
          </w:p>
        </w:tc>
        <w:tc>
          <w:tcPr>
            <w:tcW w:w="2708" w:type="dxa"/>
            <w:tcBorders>
              <w:top w:val="nil"/>
              <w:left w:val="nil"/>
              <w:bottom w:val="single" w:sz="4" w:space="0" w:color="auto"/>
              <w:right w:val="single" w:sz="4" w:space="0" w:color="auto"/>
            </w:tcBorders>
            <w:shd w:val="clear" w:color="auto" w:fill="FFFFFF" w:themeFill="background1"/>
            <w:vAlign w:val="center"/>
          </w:tcPr>
          <w:p w:rsidR="00177A05" w:rsidRPr="00177A05" w:rsidRDefault="00177A05" w:rsidP="001E5C87">
            <w:pPr>
              <w:jc w:val="center"/>
              <w:rPr>
                <w:rFonts w:cs="Arial"/>
                <w:sz w:val="20"/>
              </w:rPr>
            </w:pPr>
            <w:r w:rsidRPr="00177A05">
              <w:rPr>
                <w:rFonts w:cs="Arial"/>
                <w:color w:val="000000"/>
                <w:sz w:val="20"/>
              </w:rPr>
              <w:lastRenderedPageBreak/>
              <w:t>Students comprehend major theories influencing the development of the international psychology and related fields, supported by empirical findings and including historical and current trends. They are aware of Western and non-Western theories—cultural, cross-cultural, indigenous, psychological, and anthropological—that have contributed to the development of the international psychology field. Their statements are based on a few sources (three references) informed by the research literature.</w:t>
            </w:r>
          </w:p>
          <w:p w:rsidR="00177A05" w:rsidRPr="00177A05" w:rsidRDefault="00177A05" w:rsidP="001E5C87">
            <w:pPr>
              <w:jc w:val="center"/>
              <w:rPr>
                <w:rFonts w:cs="Arial"/>
                <w:color w:val="000000"/>
                <w:sz w:val="20"/>
              </w:rPr>
            </w:pPr>
          </w:p>
        </w:tc>
        <w:tc>
          <w:tcPr>
            <w:tcW w:w="2850" w:type="dxa"/>
            <w:tcBorders>
              <w:top w:val="nil"/>
              <w:left w:val="nil"/>
              <w:bottom w:val="single" w:sz="4" w:space="0" w:color="auto"/>
              <w:right w:val="single" w:sz="8" w:space="0" w:color="auto"/>
            </w:tcBorders>
            <w:shd w:val="clear" w:color="auto" w:fill="FFFFFF" w:themeFill="background1"/>
            <w:vAlign w:val="center"/>
          </w:tcPr>
          <w:p w:rsidR="00177A05" w:rsidRPr="00177A05" w:rsidRDefault="00177A05" w:rsidP="001E5C87">
            <w:pPr>
              <w:jc w:val="center"/>
              <w:rPr>
                <w:rFonts w:cs="Arial"/>
                <w:sz w:val="20"/>
              </w:rPr>
            </w:pPr>
            <w:r w:rsidRPr="00177A05">
              <w:rPr>
                <w:rFonts w:cs="Arial"/>
                <w:color w:val="000000"/>
                <w:sz w:val="20"/>
              </w:rPr>
              <w:t>Students demonstrate the ability to identify, compare, and contrasts major theories that have influenced the development of the international psychology and related fields, supported by empirical findings and including historical and current trends. Students gather and organize information from multiple sources to compare and contrast Western and non-Western theories—cultural, cross-cultural, indigenous, psychological, and anthropological—and their contribution to the development of the international psychology field. Their statements are based on a comprehensive analysis comparing different valid sources and informed by the research literature.</w:t>
            </w:r>
          </w:p>
          <w:p w:rsidR="00177A05" w:rsidRPr="00177A05" w:rsidRDefault="00177A05" w:rsidP="001E5C87">
            <w:pPr>
              <w:jc w:val="center"/>
              <w:rPr>
                <w:rFonts w:cs="Arial"/>
                <w:color w:val="000000"/>
                <w:sz w:val="20"/>
              </w:rPr>
            </w:pPr>
          </w:p>
        </w:tc>
      </w:tr>
      <w:tr w:rsidR="00B34086" w:rsidRPr="0016354F" w:rsidTr="005F3BBD">
        <w:trPr>
          <w:trHeight w:val="1530"/>
        </w:trPr>
        <w:tc>
          <w:tcPr>
            <w:tcW w:w="2977" w:type="dxa"/>
            <w:tcBorders>
              <w:top w:val="nil"/>
              <w:left w:val="single" w:sz="8" w:space="0" w:color="auto"/>
              <w:bottom w:val="single" w:sz="4" w:space="0" w:color="auto"/>
              <w:right w:val="single" w:sz="4" w:space="0" w:color="auto"/>
            </w:tcBorders>
            <w:shd w:val="clear" w:color="auto" w:fill="auto"/>
            <w:vAlign w:val="center"/>
            <w:hideMark/>
          </w:tcPr>
          <w:p w:rsidR="00B34086" w:rsidRPr="00FF4C52" w:rsidRDefault="00B34086" w:rsidP="00F138B9">
            <w:pPr>
              <w:rPr>
                <w:rFonts w:cs="Arial"/>
                <w:color w:val="000000"/>
                <w:sz w:val="20"/>
              </w:rPr>
            </w:pPr>
            <w:r w:rsidRPr="005F3BBD">
              <w:rPr>
                <w:rFonts w:cs="Arial"/>
                <w:sz w:val="20"/>
              </w:rPr>
              <w:t>Identify and accurately apply relevant Western, non-Western, and indigenous theories of sociocultural development across the life span using diverse case studies</w:t>
            </w:r>
            <w:r>
              <w:rPr>
                <w:rFonts w:cs="Arial"/>
                <w:sz w:val="20"/>
              </w:rPr>
              <w:t>.</w:t>
            </w:r>
          </w:p>
        </w:tc>
        <w:tc>
          <w:tcPr>
            <w:tcW w:w="2820" w:type="dxa"/>
            <w:tcBorders>
              <w:top w:val="nil"/>
              <w:left w:val="nil"/>
              <w:bottom w:val="single" w:sz="4" w:space="0" w:color="auto"/>
              <w:right w:val="single" w:sz="4" w:space="0" w:color="auto"/>
            </w:tcBorders>
            <w:shd w:val="clear" w:color="auto" w:fill="FFFFFF" w:themeFill="background1"/>
            <w:vAlign w:val="center"/>
          </w:tcPr>
          <w:p w:rsidR="00B34086" w:rsidRPr="00B34086" w:rsidRDefault="00B34086" w:rsidP="001E5C87">
            <w:pPr>
              <w:jc w:val="center"/>
              <w:rPr>
                <w:rFonts w:cs="Arial"/>
                <w:sz w:val="20"/>
              </w:rPr>
            </w:pPr>
          </w:p>
          <w:p w:rsidR="00B34086" w:rsidRPr="00B34086" w:rsidRDefault="00B34086" w:rsidP="001E5C87">
            <w:pPr>
              <w:jc w:val="center"/>
              <w:rPr>
                <w:rFonts w:cs="Arial"/>
                <w:sz w:val="20"/>
              </w:rPr>
            </w:pPr>
            <w:r w:rsidRPr="00B34086">
              <w:rPr>
                <w:rFonts w:cs="Arial"/>
                <w:sz w:val="20"/>
              </w:rPr>
              <w:t>Students have difficulty in identifying and accurately applying relevant Western, non-Western, and indigenous theories of sociocultural development across the life span within diverse case studies. They fail to identify Western, non-Western and indigenous theories of sociocultural development across the life span, and/or are unaware of the existence of them.</w:t>
            </w:r>
          </w:p>
          <w:p w:rsidR="00B34086" w:rsidRPr="00B34086" w:rsidRDefault="00B34086" w:rsidP="001E5C87">
            <w:pPr>
              <w:jc w:val="center"/>
              <w:rPr>
                <w:rFonts w:cs="Arial"/>
                <w:sz w:val="20"/>
              </w:rPr>
            </w:pPr>
            <w:r w:rsidRPr="00B34086">
              <w:rPr>
                <w:rFonts w:cs="Arial"/>
                <w:sz w:val="20"/>
              </w:rPr>
              <w:t xml:space="preserve"> </w:t>
            </w:r>
          </w:p>
        </w:tc>
        <w:tc>
          <w:tcPr>
            <w:tcW w:w="2694" w:type="dxa"/>
            <w:tcBorders>
              <w:top w:val="nil"/>
              <w:left w:val="nil"/>
              <w:bottom w:val="single" w:sz="4" w:space="0" w:color="auto"/>
              <w:right w:val="single" w:sz="4" w:space="0" w:color="auto"/>
            </w:tcBorders>
            <w:shd w:val="clear" w:color="auto" w:fill="FFFFFF" w:themeFill="background1"/>
            <w:vAlign w:val="center"/>
          </w:tcPr>
          <w:p w:rsidR="00B34086" w:rsidRPr="00B34086" w:rsidRDefault="00B34086" w:rsidP="001E5C87">
            <w:pPr>
              <w:jc w:val="center"/>
              <w:rPr>
                <w:rFonts w:cs="Arial"/>
                <w:sz w:val="20"/>
              </w:rPr>
            </w:pPr>
          </w:p>
          <w:p w:rsidR="00B34086" w:rsidRPr="00B34086" w:rsidRDefault="00B34086" w:rsidP="001E5C87">
            <w:pPr>
              <w:jc w:val="center"/>
              <w:rPr>
                <w:rFonts w:cs="Arial"/>
                <w:sz w:val="20"/>
              </w:rPr>
            </w:pPr>
            <w:r w:rsidRPr="00B34086">
              <w:rPr>
                <w:rFonts w:cs="Arial"/>
                <w:sz w:val="20"/>
              </w:rPr>
              <w:t xml:space="preserve">Students have mild to moderate difficulty in identifying and accurately applying relevant Western, non-Western, and indigenous theories of sociocultural development across the life span within diverse case studies. While they identify one or two theories, they fail to integrate non-Western and indigenous theories of sociocultural development across the life span. In their case studies, they only integrate one or two theories.  </w:t>
            </w:r>
          </w:p>
          <w:p w:rsidR="00B34086" w:rsidRPr="00B34086" w:rsidRDefault="00B34086" w:rsidP="001E5C87">
            <w:pPr>
              <w:jc w:val="center"/>
              <w:rPr>
                <w:rFonts w:cs="Arial"/>
                <w:sz w:val="20"/>
              </w:rPr>
            </w:pPr>
          </w:p>
        </w:tc>
        <w:tc>
          <w:tcPr>
            <w:tcW w:w="2708" w:type="dxa"/>
            <w:tcBorders>
              <w:top w:val="nil"/>
              <w:left w:val="nil"/>
              <w:bottom w:val="single" w:sz="4" w:space="0" w:color="auto"/>
              <w:right w:val="single" w:sz="4" w:space="0" w:color="auto"/>
            </w:tcBorders>
            <w:shd w:val="clear" w:color="auto" w:fill="FFFFFF" w:themeFill="background1"/>
            <w:vAlign w:val="center"/>
          </w:tcPr>
          <w:p w:rsidR="00B34086" w:rsidRPr="00B34086" w:rsidRDefault="00B34086" w:rsidP="001E5C87">
            <w:pPr>
              <w:jc w:val="center"/>
              <w:rPr>
                <w:rFonts w:cs="Arial"/>
                <w:sz w:val="20"/>
              </w:rPr>
            </w:pPr>
            <w:r w:rsidRPr="00B34086">
              <w:rPr>
                <w:rFonts w:cs="Arial"/>
                <w:sz w:val="20"/>
              </w:rPr>
              <w:t>Students identify and apply relevant Western, non-Western, and indigenous theories of sociocultural development across the life span within diverse case studies. They simultaneously identify Western, non-Western, and indigenous theories of sociocultural development across the life span. However their articulations of theories within case studies do not completely integrate the theories.</w:t>
            </w:r>
          </w:p>
          <w:p w:rsidR="00B34086" w:rsidRPr="00B34086" w:rsidRDefault="00B34086" w:rsidP="001E5C87">
            <w:pPr>
              <w:jc w:val="center"/>
              <w:rPr>
                <w:rFonts w:cs="Arial"/>
                <w:sz w:val="20"/>
              </w:rPr>
            </w:pPr>
          </w:p>
        </w:tc>
        <w:tc>
          <w:tcPr>
            <w:tcW w:w="2850" w:type="dxa"/>
            <w:tcBorders>
              <w:top w:val="nil"/>
              <w:left w:val="nil"/>
              <w:bottom w:val="single" w:sz="4" w:space="0" w:color="auto"/>
              <w:right w:val="single" w:sz="8" w:space="0" w:color="auto"/>
            </w:tcBorders>
            <w:shd w:val="clear" w:color="auto" w:fill="FFFFFF" w:themeFill="background1"/>
            <w:vAlign w:val="center"/>
          </w:tcPr>
          <w:p w:rsidR="00B34086" w:rsidRPr="00B34086" w:rsidRDefault="00B34086" w:rsidP="001E5C87">
            <w:pPr>
              <w:jc w:val="center"/>
              <w:rPr>
                <w:rFonts w:cs="Arial"/>
                <w:sz w:val="20"/>
              </w:rPr>
            </w:pPr>
            <w:r w:rsidRPr="00B34086">
              <w:rPr>
                <w:rFonts w:cs="Arial"/>
                <w:sz w:val="20"/>
              </w:rPr>
              <w:t xml:space="preserve">Students accurately identify and apply relevant Western, non-Western, and indigenous theories of sociocultural development across the life span within diverse case studies. They gather multiple valid and relevant sources that introduce Western, non-Western, and indigenous theories of sociocultural development across the life span. Not only do they completely integrate theories but they also articulate cultural impacts on the life span development within case studies.  </w:t>
            </w:r>
          </w:p>
          <w:p w:rsidR="00B34086" w:rsidRPr="00B34086" w:rsidRDefault="00B34086" w:rsidP="001E5C87">
            <w:pPr>
              <w:jc w:val="center"/>
              <w:rPr>
                <w:rFonts w:cs="Arial"/>
                <w:sz w:val="20"/>
              </w:rPr>
            </w:pPr>
          </w:p>
        </w:tc>
      </w:tr>
    </w:tbl>
    <w:p w:rsidR="00AB7A5B" w:rsidRPr="0016354F" w:rsidRDefault="00AB7A5B" w:rsidP="00F4769C">
      <w:pPr>
        <w:rPr>
          <w:rFonts w:cs="Arial"/>
          <w:b/>
        </w:rPr>
        <w:sectPr w:rsidR="00AB7A5B" w:rsidRPr="0016354F" w:rsidSect="001E3AEB">
          <w:footnotePr>
            <w:numFmt w:val="lowerLetter"/>
          </w:footnotePr>
          <w:endnotePr>
            <w:numFmt w:val="lowerLetter"/>
          </w:endnotePr>
          <w:pgSz w:w="15840" w:h="12240" w:orient="landscape" w:code="1"/>
          <w:pgMar w:top="1440" w:right="1440" w:bottom="567" w:left="1440" w:header="907" w:footer="720" w:gutter="0"/>
          <w:cols w:space="720"/>
          <w:docGrid w:linePitch="326"/>
        </w:sectPr>
      </w:pPr>
    </w:p>
    <w:tbl>
      <w:tblPr>
        <w:tblpPr w:leftFromText="180" w:rightFromText="180" w:vertAnchor="text" w:horzAnchor="margin" w:tblpY="1"/>
        <w:tblW w:w="5000" w:type="pct"/>
        <w:tblBorders>
          <w:top w:val="single" w:sz="12" w:space="0" w:color="000080"/>
          <w:bottom w:val="single" w:sz="12" w:space="0" w:color="000080"/>
        </w:tblBorders>
        <w:shd w:val="clear" w:color="auto" w:fill="CCCCFF"/>
        <w:tblCellMar>
          <w:top w:w="58" w:type="dxa"/>
          <w:left w:w="115" w:type="dxa"/>
          <w:bottom w:w="58" w:type="dxa"/>
          <w:right w:w="115" w:type="dxa"/>
        </w:tblCellMar>
        <w:tblLook w:val="01E0" w:firstRow="1" w:lastRow="1" w:firstColumn="1" w:lastColumn="1" w:noHBand="0" w:noVBand="0"/>
      </w:tblPr>
      <w:tblGrid>
        <w:gridCol w:w="12930"/>
      </w:tblGrid>
      <w:tr w:rsidR="00F56405" w:rsidRPr="0016354F" w:rsidTr="00F56405">
        <w:tc>
          <w:tcPr>
            <w:tcW w:w="5000" w:type="pct"/>
            <w:tcBorders>
              <w:top w:val="single" w:sz="12" w:space="0" w:color="000080"/>
              <w:left w:val="single" w:sz="12" w:space="0" w:color="000080"/>
              <w:bottom w:val="single" w:sz="12" w:space="0" w:color="000080"/>
              <w:right w:val="single" w:sz="12" w:space="0" w:color="000080"/>
            </w:tcBorders>
            <w:shd w:val="clear" w:color="auto" w:fill="CCCCFF"/>
            <w:vAlign w:val="center"/>
          </w:tcPr>
          <w:p w:rsidR="00F56405" w:rsidRPr="0016354F" w:rsidRDefault="00F56405" w:rsidP="00F4769C">
            <w:pPr>
              <w:jc w:val="center"/>
              <w:rPr>
                <w:rFonts w:cs="Arial"/>
                <w:b/>
                <w:sz w:val="20"/>
              </w:rPr>
            </w:pPr>
            <w:r w:rsidRPr="00A831CA">
              <w:rPr>
                <w:rFonts w:cs="Arial"/>
                <w:b/>
              </w:rPr>
              <w:lastRenderedPageBreak/>
              <w:t>Course Schedule</w:t>
            </w:r>
            <w:r w:rsidR="00505A12" w:rsidRPr="00A831CA">
              <w:rPr>
                <w:rFonts w:cs="Arial"/>
                <w:b/>
              </w:rPr>
              <w:t>, Assignments, and Grading</w:t>
            </w:r>
          </w:p>
        </w:tc>
      </w:tr>
    </w:tbl>
    <w:p w:rsidR="006935C0" w:rsidRDefault="006935C0" w:rsidP="006935C0">
      <w:pPr>
        <w:keepNext/>
        <w:spacing w:before="240"/>
        <w:rPr>
          <w:rFonts w:cs="Arial"/>
          <w:sz w:val="20"/>
        </w:rPr>
      </w:pPr>
    </w:p>
    <w:tbl>
      <w:tblPr>
        <w:tblStyle w:val="TableGrid"/>
        <w:tblW w:w="0" w:type="auto"/>
        <w:tblLook w:val="04A0" w:firstRow="1" w:lastRow="0" w:firstColumn="1" w:lastColumn="0" w:noHBand="0" w:noVBand="1"/>
      </w:tblPr>
      <w:tblGrid>
        <w:gridCol w:w="1706"/>
        <w:gridCol w:w="1863"/>
        <w:gridCol w:w="2417"/>
        <w:gridCol w:w="3576"/>
        <w:gridCol w:w="1560"/>
        <w:gridCol w:w="1828"/>
      </w:tblGrid>
      <w:tr w:rsidR="001E5C87" w:rsidRPr="00454401" w:rsidTr="004B6E1A">
        <w:tc>
          <w:tcPr>
            <w:tcW w:w="1747" w:type="dxa"/>
          </w:tcPr>
          <w:p w:rsidR="001E5C87" w:rsidRPr="00454401" w:rsidRDefault="001E5C87" w:rsidP="006935C0">
            <w:pPr>
              <w:keepNext/>
              <w:spacing w:before="240"/>
              <w:rPr>
                <w:rFonts w:cs="Arial"/>
                <w:b/>
                <w:sz w:val="20"/>
              </w:rPr>
            </w:pPr>
            <w:r w:rsidRPr="00454401">
              <w:rPr>
                <w:rFonts w:cs="Arial"/>
                <w:b/>
                <w:sz w:val="20"/>
              </w:rPr>
              <w:lastRenderedPageBreak/>
              <w:t xml:space="preserve">Week/Unit </w:t>
            </w:r>
          </w:p>
        </w:tc>
        <w:tc>
          <w:tcPr>
            <w:tcW w:w="1891" w:type="dxa"/>
          </w:tcPr>
          <w:p w:rsidR="001E5C87" w:rsidRPr="00454401" w:rsidRDefault="001E5C87" w:rsidP="006935C0">
            <w:pPr>
              <w:keepNext/>
              <w:spacing w:before="240"/>
              <w:rPr>
                <w:rFonts w:cs="Arial"/>
                <w:b/>
                <w:sz w:val="20"/>
              </w:rPr>
            </w:pPr>
            <w:r w:rsidRPr="00454401">
              <w:rPr>
                <w:rFonts w:cs="Arial"/>
                <w:b/>
                <w:sz w:val="20"/>
              </w:rPr>
              <w:t xml:space="preserve">Topic </w:t>
            </w:r>
          </w:p>
        </w:tc>
        <w:tc>
          <w:tcPr>
            <w:tcW w:w="2444" w:type="dxa"/>
          </w:tcPr>
          <w:p w:rsidR="001E5C87" w:rsidRPr="00454401" w:rsidRDefault="001E5C87" w:rsidP="006935C0">
            <w:pPr>
              <w:keepNext/>
              <w:spacing w:before="240"/>
              <w:rPr>
                <w:rFonts w:cs="Arial"/>
                <w:b/>
                <w:sz w:val="20"/>
              </w:rPr>
            </w:pPr>
            <w:r w:rsidRPr="00454401">
              <w:rPr>
                <w:rFonts w:cs="Arial"/>
                <w:b/>
                <w:sz w:val="20"/>
              </w:rPr>
              <w:t xml:space="preserve">Learning Outcomes </w:t>
            </w:r>
          </w:p>
        </w:tc>
        <w:tc>
          <w:tcPr>
            <w:tcW w:w="3618" w:type="dxa"/>
          </w:tcPr>
          <w:p w:rsidR="001E5C87" w:rsidRPr="00454401" w:rsidRDefault="001E5C87" w:rsidP="006935C0">
            <w:pPr>
              <w:keepNext/>
              <w:spacing w:before="240"/>
              <w:rPr>
                <w:rFonts w:cs="Arial"/>
                <w:b/>
                <w:sz w:val="20"/>
              </w:rPr>
            </w:pPr>
            <w:r w:rsidRPr="00454401">
              <w:rPr>
                <w:rFonts w:cs="Arial"/>
                <w:b/>
                <w:sz w:val="20"/>
              </w:rPr>
              <w:t xml:space="preserve">Readings and Assignments </w:t>
            </w:r>
          </w:p>
        </w:tc>
        <w:tc>
          <w:tcPr>
            <w:tcW w:w="1614" w:type="dxa"/>
          </w:tcPr>
          <w:p w:rsidR="001E5C87" w:rsidRPr="00454401" w:rsidRDefault="001E5C87" w:rsidP="006935C0">
            <w:pPr>
              <w:keepNext/>
              <w:spacing w:before="240"/>
              <w:rPr>
                <w:rFonts w:cs="Arial"/>
                <w:b/>
                <w:sz w:val="20"/>
              </w:rPr>
            </w:pPr>
            <w:r w:rsidRPr="00454401">
              <w:rPr>
                <w:rFonts w:cs="Arial"/>
                <w:b/>
                <w:sz w:val="20"/>
              </w:rPr>
              <w:t>Points/ Due Date</w:t>
            </w:r>
          </w:p>
        </w:tc>
        <w:tc>
          <w:tcPr>
            <w:tcW w:w="1862" w:type="dxa"/>
          </w:tcPr>
          <w:p w:rsidR="001E5C87" w:rsidRPr="00454401" w:rsidRDefault="001E5C87" w:rsidP="006935C0">
            <w:pPr>
              <w:keepNext/>
              <w:spacing w:before="240"/>
              <w:rPr>
                <w:rFonts w:cs="Arial"/>
                <w:b/>
                <w:sz w:val="20"/>
              </w:rPr>
            </w:pPr>
            <w:r w:rsidRPr="00454401">
              <w:rPr>
                <w:rFonts w:cs="Arial"/>
                <w:b/>
                <w:sz w:val="20"/>
              </w:rPr>
              <w:t>Assessment Method/ Tool</w:t>
            </w:r>
          </w:p>
        </w:tc>
      </w:tr>
      <w:tr w:rsidR="001E5C87" w:rsidRPr="00454401" w:rsidTr="004B6E1A">
        <w:tc>
          <w:tcPr>
            <w:tcW w:w="1747" w:type="dxa"/>
          </w:tcPr>
          <w:p w:rsidR="001E5C87" w:rsidRPr="00454401" w:rsidRDefault="001E5C87" w:rsidP="001E5C87">
            <w:pPr>
              <w:keepNext/>
              <w:rPr>
                <w:rFonts w:cs="Arial"/>
                <w:sz w:val="20"/>
                <w:u w:val="single"/>
              </w:rPr>
            </w:pPr>
            <w:r w:rsidRPr="00454401">
              <w:rPr>
                <w:rFonts w:cs="Arial"/>
                <w:sz w:val="20"/>
                <w:u w:val="single"/>
              </w:rPr>
              <w:lastRenderedPageBreak/>
              <w:t>Week 1</w:t>
            </w:r>
          </w:p>
          <w:p w:rsidR="001E5C87" w:rsidRPr="00454401" w:rsidRDefault="001E5C87" w:rsidP="001E5C87">
            <w:pPr>
              <w:keepNext/>
              <w:rPr>
                <w:rFonts w:cs="Arial"/>
                <w:sz w:val="20"/>
              </w:rPr>
            </w:pPr>
            <w:r w:rsidRPr="00454401">
              <w:rPr>
                <w:rFonts w:cs="Arial"/>
                <w:sz w:val="20"/>
              </w:rPr>
              <w:t xml:space="preserve">Unit 1 </w:t>
            </w:r>
          </w:p>
        </w:tc>
        <w:tc>
          <w:tcPr>
            <w:tcW w:w="1891" w:type="dxa"/>
          </w:tcPr>
          <w:p w:rsidR="001E5C87" w:rsidRPr="00454401" w:rsidRDefault="001E5C87" w:rsidP="006935C0">
            <w:pPr>
              <w:keepNext/>
              <w:spacing w:before="240"/>
              <w:rPr>
                <w:rFonts w:cs="Arial"/>
                <w:sz w:val="20"/>
              </w:rPr>
            </w:pPr>
            <w:r w:rsidRPr="00454401">
              <w:rPr>
                <w:rFonts w:cs="Arial"/>
                <w:sz w:val="20"/>
              </w:rPr>
              <w:t>What is Cross-Cultural Human Development?</w:t>
            </w:r>
          </w:p>
        </w:tc>
        <w:tc>
          <w:tcPr>
            <w:tcW w:w="2444" w:type="dxa"/>
          </w:tcPr>
          <w:p w:rsidR="001E5C87" w:rsidRPr="00454401" w:rsidRDefault="001E5C87" w:rsidP="001E5C87">
            <w:pPr>
              <w:keepNext/>
              <w:spacing w:before="240"/>
              <w:rPr>
                <w:rFonts w:cs="Arial"/>
                <w:sz w:val="20"/>
              </w:rPr>
            </w:pPr>
            <w:r w:rsidRPr="00454401">
              <w:rPr>
                <w:rFonts w:cs="Arial"/>
                <w:sz w:val="20"/>
              </w:rPr>
              <w:t>1. Examine developmental perspectives within an international context across the lifespan.</w:t>
            </w:r>
          </w:p>
          <w:p w:rsidR="001E5C87" w:rsidRPr="00454401" w:rsidRDefault="001E5C87" w:rsidP="001E5C87">
            <w:pPr>
              <w:keepNext/>
              <w:spacing w:before="240"/>
              <w:rPr>
                <w:rFonts w:cs="Arial"/>
                <w:sz w:val="20"/>
              </w:rPr>
            </w:pPr>
            <w:r w:rsidRPr="00454401">
              <w:rPr>
                <w:rFonts w:cs="Arial"/>
                <w:sz w:val="20"/>
              </w:rPr>
              <w:t>2. Investigate similarities and differences in diverse cross-cultural settings across the lifespan.</w:t>
            </w:r>
          </w:p>
          <w:p w:rsidR="001E5C87" w:rsidRPr="00454401" w:rsidRDefault="001E5C87" w:rsidP="001E5C87">
            <w:pPr>
              <w:keepNext/>
              <w:spacing w:before="240"/>
              <w:rPr>
                <w:rFonts w:cs="Arial"/>
                <w:sz w:val="20"/>
              </w:rPr>
            </w:pPr>
            <w:r w:rsidRPr="00454401">
              <w:rPr>
                <w:rFonts w:cs="Arial"/>
                <w:sz w:val="20"/>
              </w:rPr>
              <w:t>3. Analyze students’ own lifespan development and its impact with working with diverse populations.</w:t>
            </w:r>
          </w:p>
          <w:p w:rsidR="001E5C87" w:rsidRPr="00454401" w:rsidRDefault="001E5C87" w:rsidP="001E5C87">
            <w:pPr>
              <w:keepNext/>
              <w:spacing w:before="240"/>
              <w:rPr>
                <w:rFonts w:cs="Arial"/>
                <w:sz w:val="20"/>
              </w:rPr>
            </w:pPr>
            <w:r w:rsidRPr="00454401">
              <w:rPr>
                <w:rFonts w:cs="Arial"/>
                <w:sz w:val="20"/>
              </w:rPr>
              <w:t>4. Apply research findings in lifespan development to the field of International Psychology.</w:t>
            </w:r>
          </w:p>
          <w:p w:rsidR="001E5C87" w:rsidRPr="00454401" w:rsidRDefault="001E5C87" w:rsidP="001E5C87">
            <w:pPr>
              <w:keepNext/>
              <w:spacing w:before="240"/>
              <w:rPr>
                <w:rFonts w:cs="Arial"/>
                <w:sz w:val="20"/>
              </w:rPr>
            </w:pPr>
            <w:r w:rsidRPr="00454401">
              <w:rPr>
                <w:rFonts w:cs="Arial"/>
                <w:sz w:val="20"/>
              </w:rPr>
              <w:t>5. Compare and contrast cultural differences of an individual/community across the lifespan.</w:t>
            </w:r>
          </w:p>
          <w:p w:rsidR="001E5C87" w:rsidRPr="00454401" w:rsidRDefault="001E5C87" w:rsidP="006935C0">
            <w:pPr>
              <w:keepNext/>
              <w:spacing w:before="240"/>
              <w:rPr>
                <w:rFonts w:cs="Arial"/>
                <w:sz w:val="20"/>
              </w:rPr>
            </w:pPr>
          </w:p>
        </w:tc>
        <w:tc>
          <w:tcPr>
            <w:tcW w:w="3618" w:type="dxa"/>
          </w:tcPr>
          <w:p w:rsidR="00533877" w:rsidRPr="00454401" w:rsidRDefault="001E5C87" w:rsidP="00533877">
            <w:pPr>
              <w:keepNext/>
              <w:spacing w:before="240"/>
              <w:rPr>
                <w:rFonts w:cs="Arial"/>
                <w:b/>
                <w:bCs/>
                <w:sz w:val="20"/>
              </w:rPr>
            </w:pPr>
            <w:r w:rsidRPr="00454401">
              <w:rPr>
                <w:rFonts w:cs="Arial"/>
                <w:b/>
                <w:bCs/>
                <w:sz w:val="20"/>
              </w:rPr>
              <w:t>Required Readings</w:t>
            </w:r>
          </w:p>
          <w:p w:rsidR="001E5C87" w:rsidRPr="00454401" w:rsidRDefault="001E5C87" w:rsidP="00533877">
            <w:pPr>
              <w:keepNext/>
              <w:spacing w:before="240"/>
              <w:rPr>
                <w:rFonts w:cs="Arial"/>
                <w:sz w:val="20"/>
              </w:rPr>
            </w:pPr>
            <w:r w:rsidRPr="00454401">
              <w:rPr>
                <w:rFonts w:cs="Arial"/>
                <w:sz w:val="20"/>
              </w:rPr>
              <w:t>Chapter 1 (Textbook)</w:t>
            </w:r>
          </w:p>
          <w:p w:rsidR="001E5C87" w:rsidRPr="00454401" w:rsidRDefault="001E5C87" w:rsidP="001E5C87">
            <w:pPr>
              <w:keepNext/>
              <w:spacing w:before="240"/>
              <w:rPr>
                <w:rFonts w:cs="Arial"/>
                <w:b/>
                <w:sz w:val="20"/>
              </w:rPr>
            </w:pPr>
            <w:r w:rsidRPr="00454401">
              <w:rPr>
                <w:rFonts w:cs="Arial"/>
                <w:b/>
                <w:sz w:val="20"/>
              </w:rPr>
              <w:t>eReserve Readings</w:t>
            </w:r>
          </w:p>
          <w:p w:rsidR="001E5C87" w:rsidRPr="00454401" w:rsidRDefault="001E5C87" w:rsidP="001E5C87">
            <w:pPr>
              <w:keepNext/>
              <w:spacing w:before="240"/>
              <w:rPr>
                <w:rFonts w:cs="Arial"/>
                <w:bCs/>
                <w:sz w:val="20"/>
              </w:rPr>
            </w:pPr>
            <w:r w:rsidRPr="00454401">
              <w:rPr>
                <w:rFonts w:cs="Arial"/>
                <w:bCs/>
                <w:sz w:val="20"/>
              </w:rPr>
              <w:t xml:space="preserve">Arnett, J. J. (2008). The neglected 95%: Why American psychology needs to be less </w:t>
            </w:r>
          </w:p>
          <w:p w:rsidR="001E5C87" w:rsidRPr="00454401" w:rsidRDefault="001E5C87" w:rsidP="001E5C87">
            <w:pPr>
              <w:keepNext/>
              <w:spacing w:before="240"/>
              <w:rPr>
                <w:rFonts w:cs="Arial"/>
                <w:bCs/>
                <w:sz w:val="20"/>
              </w:rPr>
            </w:pPr>
            <w:r w:rsidRPr="00454401">
              <w:rPr>
                <w:rFonts w:cs="Arial"/>
                <w:bCs/>
                <w:sz w:val="20"/>
              </w:rPr>
              <w:t xml:space="preserve">American.  </w:t>
            </w:r>
            <w:r w:rsidRPr="00454401">
              <w:rPr>
                <w:rFonts w:cs="Arial"/>
                <w:bCs/>
                <w:i/>
                <w:sz w:val="20"/>
              </w:rPr>
              <w:t>American Psychologist</w:t>
            </w:r>
            <w:r w:rsidRPr="00454401">
              <w:rPr>
                <w:rFonts w:cs="Arial"/>
                <w:bCs/>
                <w:sz w:val="20"/>
              </w:rPr>
              <w:t xml:space="preserve">, 63, 602-614.  </w:t>
            </w:r>
          </w:p>
          <w:p w:rsidR="001E5C87" w:rsidRPr="00454401" w:rsidRDefault="001E5C87" w:rsidP="001E5C87">
            <w:pPr>
              <w:keepNext/>
              <w:spacing w:before="240"/>
              <w:rPr>
                <w:rFonts w:cs="Arial"/>
                <w:bCs/>
                <w:sz w:val="20"/>
              </w:rPr>
            </w:pPr>
            <w:r w:rsidRPr="00454401">
              <w:rPr>
                <w:rFonts w:cs="Arial"/>
                <w:bCs/>
                <w:sz w:val="20"/>
              </w:rPr>
              <w:t xml:space="preserve">Brooks, G. R. &amp; Silverstein, L. B. (1995). Understanding the dark side of masculinity: An interactive systems model. In R. Levant &amp; W. Pollock (Eds.), </w:t>
            </w:r>
            <w:r w:rsidRPr="00454401">
              <w:rPr>
                <w:rFonts w:cs="Arial"/>
                <w:bCs/>
                <w:i/>
                <w:iCs/>
                <w:sz w:val="20"/>
              </w:rPr>
              <w:t xml:space="preserve">A New Psychology of Men </w:t>
            </w:r>
            <w:r w:rsidRPr="00454401">
              <w:rPr>
                <w:rFonts w:cs="Arial"/>
                <w:bCs/>
                <w:iCs/>
                <w:sz w:val="20"/>
              </w:rPr>
              <w:t>(pp. 280-333)</w:t>
            </w:r>
            <w:r w:rsidRPr="00454401">
              <w:rPr>
                <w:rFonts w:cs="Arial"/>
                <w:bCs/>
                <w:i/>
                <w:iCs/>
                <w:sz w:val="20"/>
              </w:rPr>
              <w:t xml:space="preserve">. </w:t>
            </w:r>
            <w:r w:rsidRPr="00454401">
              <w:rPr>
                <w:rFonts w:cs="Arial"/>
                <w:bCs/>
                <w:sz w:val="20"/>
              </w:rPr>
              <w:t>York: Basic Books.</w:t>
            </w:r>
          </w:p>
          <w:p w:rsidR="001E5C87" w:rsidRPr="00454401" w:rsidRDefault="001E5C87" w:rsidP="001E5C87">
            <w:pPr>
              <w:keepNext/>
              <w:spacing w:before="240"/>
              <w:rPr>
                <w:rFonts w:cs="Arial"/>
                <w:bCs/>
                <w:i/>
                <w:sz w:val="20"/>
              </w:rPr>
            </w:pPr>
            <w:r w:rsidRPr="00454401">
              <w:rPr>
                <w:rFonts w:cs="Arial"/>
                <w:bCs/>
                <w:iCs/>
                <w:sz w:val="20"/>
              </w:rPr>
              <w:t xml:space="preserve">Sulmasy, D. P. (2002). A biopsychosocial-spiritual model for the care of patients at the end of life. In K. C. Buckwalter (Ed.) </w:t>
            </w:r>
            <w:r w:rsidRPr="00454401">
              <w:rPr>
                <w:rFonts w:cs="Arial"/>
                <w:bCs/>
                <w:i/>
                <w:sz w:val="20"/>
              </w:rPr>
              <w:t xml:space="preserve">End-of-Life Research: Focus on Older Populations </w:t>
            </w:r>
            <w:r w:rsidRPr="00454401">
              <w:rPr>
                <w:rFonts w:cs="Arial"/>
                <w:bCs/>
                <w:sz w:val="20"/>
              </w:rPr>
              <w:t>(pp. 24-33)</w:t>
            </w:r>
            <w:r w:rsidRPr="00454401">
              <w:rPr>
                <w:rFonts w:cs="Arial"/>
                <w:bCs/>
                <w:i/>
                <w:sz w:val="20"/>
              </w:rPr>
              <w:t xml:space="preserve">. </w:t>
            </w:r>
            <w:r w:rsidRPr="00454401">
              <w:rPr>
                <w:rFonts w:cs="Arial"/>
                <w:bCs/>
                <w:iCs/>
                <w:sz w:val="20"/>
              </w:rPr>
              <w:t>Washington, D.C.: The Gerontological Society of America.</w:t>
            </w:r>
          </w:p>
          <w:p w:rsidR="00533877" w:rsidRPr="00454401" w:rsidRDefault="00533877" w:rsidP="001E5C87">
            <w:pPr>
              <w:keepNext/>
              <w:rPr>
                <w:rFonts w:cs="Arial"/>
                <w:bCs/>
                <w:sz w:val="20"/>
              </w:rPr>
            </w:pPr>
          </w:p>
          <w:p w:rsidR="001E5C87" w:rsidRPr="00454401" w:rsidRDefault="001E5C87" w:rsidP="001E5C87">
            <w:pPr>
              <w:keepNext/>
              <w:rPr>
                <w:rFonts w:cs="Arial"/>
                <w:bCs/>
                <w:sz w:val="20"/>
              </w:rPr>
            </w:pPr>
            <w:r w:rsidRPr="00454401">
              <w:rPr>
                <w:rFonts w:cs="Arial"/>
                <w:bCs/>
                <w:sz w:val="20"/>
              </w:rPr>
              <w:t xml:space="preserve">Van der Kolk, B. (2007).  The </w:t>
            </w:r>
          </w:p>
          <w:p w:rsidR="001E5C87" w:rsidRPr="00454401" w:rsidRDefault="001E5C87" w:rsidP="001E5C87">
            <w:pPr>
              <w:keepNext/>
              <w:rPr>
                <w:rFonts w:cs="Arial"/>
                <w:bCs/>
                <w:sz w:val="20"/>
              </w:rPr>
            </w:pPr>
            <w:r w:rsidRPr="00454401">
              <w:rPr>
                <w:rFonts w:cs="Arial"/>
                <w:bCs/>
                <w:sz w:val="20"/>
              </w:rPr>
              <w:t xml:space="preserve">developmental impact of childhood trauma. In L. J. Kirmayer, R. </w:t>
            </w:r>
          </w:p>
          <w:p w:rsidR="001E5C87" w:rsidRPr="00454401" w:rsidRDefault="001E5C87" w:rsidP="001E5C87">
            <w:pPr>
              <w:keepNext/>
              <w:rPr>
                <w:rFonts w:cs="Arial"/>
                <w:bCs/>
                <w:sz w:val="20"/>
              </w:rPr>
            </w:pPr>
            <w:r w:rsidRPr="00454401">
              <w:rPr>
                <w:rFonts w:cs="Arial"/>
                <w:bCs/>
                <w:sz w:val="20"/>
              </w:rPr>
              <w:t xml:space="preserve">&amp; M. Barad (Eds.)  </w:t>
            </w:r>
            <w:r w:rsidRPr="00454401">
              <w:rPr>
                <w:rFonts w:cs="Arial"/>
                <w:bCs/>
                <w:i/>
                <w:sz w:val="20"/>
              </w:rPr>
              <w:t xml:space="preserve">Understanding trauma: Integrating biological, clinical and cultural perspectives </w:t>
            </w:r>
            <w:r w:rsidRPr="00454401">
              <w:rPr>
                <w:rFonts w:cs="Arial"/>
                <w:bCs/>
                <w:sz w:val="20"/>
              </w:rPr>
              <w:t xml:space="preserve">(pp. 224-241).  New York: Cambridge.   </w:t>
            </w:r>
          </w:p>
          <w:p w:rsidR="00533877" w:rsidRPr="00454401" w:rsidRDefault="00533877" w:rsidP="00533877">
            <w:pPr>
              <w:keepNext/>
              <w:numPr>
                <w:ilvl w:val="0"/>
                <w:numId w:val="12"/>
              </w:numPr>
              <w:spacing w:before="240"/>
              <w:rPr>
                <w:rFonts w:cs="Arial"/>
                <w:bCs/>
                <w:sz w:val="20"/>
              </w:rPr>
            </w:pPr>
            <w:r w:rsidRPr="00454401">
              <w:rPr>
                <w:rFonts w:cs="Arial"/>
                <w:bCs/>
                <w:sz w:val="20"/>
              </w:rPr>
              <w:t xml:space="preserve">Review Syllabus and Canvas </w:t>
            </w:r>
          </w:p>
          <w:p w:rsidR="00533877" w:rsidRPr="00454401" w:rsidRDefault="00533877" w:rsidP="006935C0">
            <w:pPr>
              <w:keepNext/>
              <w:spacing w:before="240"/>
              <w:rPr>
                <w:rFonts w:cs="Arial"/>
                <w:sz w:val="20"/>
              </w:rPr>
            </w:pPr>
            <w:r w:rsidRPr="00454401">
              <w:rPr>
                <w:rFonts w:cs="Arial"/>
                <w:b/>
                <w:sz w:val="20"/>
              </w:rPr>
              <w:lastRenderedPageBreak/>
              <w:t>Introduce Yourself discussion thread:</w:t>
            </w:r>
            <w:r w:rsidRPr="00454401">
              <w:rPr>
                <w:rFonts w:cs="Arial"/>
                <w:sz w:val="20"/>
              </w:rPr>
              <w:t xml:space="preserve"> </w:t>
            </w:r>
          </w:p>
          <w:p w:rsidR="001E5C87" w:rsidRPr="00454401" w:rsidRDefault="00533877" w:rsidP="006935C0">
            <w:pPr>
              <w:keepNext/>
              <w:spacing w:before="240"/>
              <w:rPr>
                <w:rFonts w:cs="Arial"/>
                <w:sz w:val="20"/>
              </w:rPr>
            </w:pPr>
            <w:r w:rsidRPr="00454401">
              <w:rPr>
                <w:rFonts w:cs="Arial"/>
                <w:sz w:val="20"/>
              </w:rPr>
              <w:t>Post a 2-paragraph introduction and describe yourself for our new learning community. Let us know about your professional experiences and your expectations for this course. You must make this post by Wednesday of the first week of this term. Post must be made no later than 11:59 pm CST.</w:t>
            </w:r>
          </w:p>
        </w:tc>
        <w:tc>
          <w:tcPr>
            <w:tcW w:w="1614" w:type="dxa"/>
          </w:tcPr>
          <w:p w:rsidR="001E5C87" w:rsidRPr="00454401" w:rsidRDefault="001E5C87" w:rsidP="006935C0">
            <w:pPr>
              <w:keepNext/>
              <w:spacing w:before="240"/>
              <w:rPr>
                <w:rFonts w:cs="Arial"/>
                <w:sz w:val="20"/>
              </w:rPr>
            </w:pPr>
          </w:p>
        </w:tc>
        <w:tc>
          <w:tcPr>
            <w:tcW w:w="1862" w:type="dxa"/>
          </w:tcPr>
          <w:p w:rsidR="001E5C87" w:rsidRPr="00454401" w:rsidRDefault="001E5C87" w:rsidP="006935C0">
            <w:pPr>
              <w:keepNext/>
              <w:spacing w:before="240"/>
              <w:rPr>
                <w:rFonts w:cs="Arial"/>
                <w:sz w:val="20"/>
              </w:rPr>
            </w:pPr>
          </w:p>
        </w:tc>
      </w:tr>
      <w:tr w:rsidR="00533877" w:rsidRPr="00454401" w:rsidTr="004B6E1A">
        <w:tc>
          <w:tcPr>
            <w:tcW w:w="1747" w:type="dxa"/>
          </w:tcPr>
          <w:p w:rsidR="00533877" w:rsidRPr="009D3B10" w:rsidRDefault="00533877" w:rsidP="00442C5E">
            <w:pPr>
              <w:rPr>
                <w:rFonts w:cs="Arial"/>
                <w:b/>
                <w:sz w:val="20"/>
                <w:u w:val="single"/>
              </w:rPr>
            </w:pPr>
            <w:r w:rsidRPr="009D3B10">
              <w:rPr>
                <w:rFonts w:cs="Arial"/>
                <w:b/>
                <w:sz w:val="20"/>
                <w:u w:val="single"/>
              </w:rPr>
              <w:t>Week 1</w:t>
            </w:r>
          </w:p>
          <w:p w:rsidR="00533877" w:rsidRPr="009D3B10" w:rsidRDefault="00533877" w:rsidP="00442C5E">
            <w:pPr>
              <w:rPr>
                <w:rFonts w:cs="Arial"/>
                <w:sz w:val="20"/>
              </w:rPr>
            </w:pPr>
            <w:r w:rsidRPr="009D3B10">
              <w:rPr>
                <w:rFonts w:cs="Arial"/>
                <w:sz w:val="20"/>
              </w:rPr>
              <w:t>(Unit 2)</w:t>
            </w:r>
          </w:p>
        </w:tc>
        <w:tc>
          <w:tcPr>
            <w:tcW w:w="1891" w:type="dxa"/>
          </w:tcPr>
          <w:p w:rsidR="00533877" w:rsidRPr="009D3B10" w:rsidRDefault="00533877" w:rsidP="00442C5E">
            <w:pPr>
              <w:rPr>
                <w:rFonts w:cs="Arial"/>
                <w:sz w:val="20"/>
              </w:rPr>
            </w:pPr>
            <w:r w:rsidRPr="009D3B10">
              <w:rPr>
                <w:rFonts w:cs="Arial"/>
                <w:sz w:val="20"/>
              </w:rPr>
              <w:t>Theories and Methodology</w:t>
            </w:r>
          </w:p>
        </w:tc>
        <w:tc>
          <w:tcPr>
            <w:tcW w:w="2444" w:type="dxa"/>
          </w:tcPr>
          <w:p w:rsidR="00533877" w:rsidRPr="009D3B10" w:rsidRDefault="00533877" w:rsidP="00442C5E">
            <w:pPr>
              <w:rPr>
                <w:rFonts w:cs="Arial"/>
                <w:sz w:val="20"/>
              </w:rPr>
            </w:pPr>
            <w:r w:rsidRPr="009D3B10">
              <w:rPr>
                <w:rFonts w:cs="Arial"/>
                <w:sz w:val="20"/>
              </w:rPr>
              <w:t>1. Examine developmental perspectives within an international context across the lifespan.</w:t>
            </w:r>
          </w:p>
          <w:p w:rsidR="00533877" w:rsidRPr="009D3B10" w:rsidRDefault="00533877" w:rsidP="00442C5E">
            <w:pPr>
              <w:rPr>
                <w:rFonts w:cs="Arial"/>
                <w:sz w:val="20"/>
              </w:rPr>
            </w:pPr>
            <w:r w:rsidRPr="009D3B10">
              <w:rPr>
                <w:rFonts w:cs="Arial"/>
                <w:sz w:val="20"/>
              </w:rPr>
              <w:t>2. Investigate similarities and differences in diverse cross-cultural settings across the lifespan.</w:t>
            </w:r>
          </w:p>
          <w:p w:rsidR="00533877" w:rsidRPr="009D3B10" w:rsidRDefault="00533877" w:rsidP="00442C5E">
            <w:pPr>
              <w:rPr>
                <w:rFonts w:cs="Arial"/>
                <w:sz w:val="20"/>
              </w:rPr>
            </w:pPr>
            <w:r w:rsidRPr="009D3B10">
              <w:rPr>
                <w:rFonts w:cs="Arial"/>
                <w:sz w:val="20"/>
              </w:rPr>
              <w:t>3. Analyze students’ own lifespan development and its impact with working with diverse populations.</w:t>
            </w:r>
          </w:p>
          <w:p w:rsidR="00533877" w:rsidRPr="009D3B10" w:rsidRDefault="00533877" w:rsidP="00442C5E">
            <w:pPr>
              <w:rPr>
                <w:rFonts w:cs="Arial"/>
                <w:sz w:val="20"/>
              </w:rPr>
            </w:pPr>
            <w:r w:rsidRPr="009D3B10">
              <w:rPr>
                <w:rFonts w:cs="Arial"/>
                <w:sz w:val="20"/>
              </w:rPr>
              <w:t>4. Apply research findings in lifespan development to the field of International Psychology.</w:t>
            </w:r>
          </w:p>
          <w:p w:rsidR="00533877" w:rsidRPr="009D3B10" w:rsidRDefault="00533877" w:rsidP="00442C5E">
            <w:pPr>
              <w:rPr>
                <w:rFonts w:cs="Arial"/>
                <w:sz w:val="20"/>
              </w:rPr>
            </w:pPr>
            <w:r w:rsidRPr="009D3B10">
              <w:rPr>
                <w:rFonts w:cs="Arial"/>
                <w:sz w:val="20"/>
              </w:rPr>
              <w:t>5. Compare and contrast cultural differences of an individual/community across the lifespan.</w:t>
            </w:r>
          </w:p>
          <w:p w:rsidR="00533877" w:rsidRPr="009D3B10" w:rsidRDefault="00533877" w:rsidP="00442C5E">
            <w:pPr>
              <w:rPr>
                <w:rFonts w:cs="Arial"/>
                <w:sz w:val="20"/>
              </w:rPr>
            </w:pPr>
          </w:p>
        </w:tc>
        <w:tc>
          <w:tcPr>
            <w:tcW w:w="3618" w:type="dxa"/>
          </w:tcPr>
          <w:p w:rsidR="00533877" w:rsidRPr="009D3B10" w:rsidRDefault="00533877" w:rsidP="00442C5E">
            <w:pPr>
              <w:autoSpaceDE w:val="0"/>
              <w:autoSpaceDN w:val="0"/>
              <w:adjustRightInd w:val="0"/>
              <w:rPr>
                <w:rFonts w:cs="Arial"/>
                <w:b/>
                <w:bCs/>
                <w:color w:val="1F497C"/>
                <w:sz w:val="20"/>
              </w:rPr>
            </w:pPr>
            <w:r w:rsidRPr="009D3B10">
              <w:rPr>
                <w:rFonts w:cs="Arial"/>
                <w:b/>
                <w:bCs/>
                <w:sz w:val="20"/>
              </w:rPr>
              <w:t>Required</w:t>
            </w:r>
            <w:r w:rsidRPr="009D3B10">
              <w:rPr>
                <w:rFonts w:cs="Arial"/>
                <w:b/>
                <w:bCs/>
                <w:color w:val="1F497C"/>
                <w:sz w:val="20"/>
              </w:rPr>
              <w:t xml:space="preserve"> </w:t>
            </w:r>
            <w:r w:rsidRPr="009D3B10">
              <w:rPr>
                <w:rFonts w:cs="Arial"/>
                <w:b/>
                <w:bCs/>
                <w:sz w:val="20"/>
              </w:rPr>
              <w:t>Readings</w:t>
            </w:r>
          </w:p>
          <w:p w:rsidR="00533877" w:rsidRPr="009D3B10" w:rsidRDefault="00533877" w:rsidP="00442C5E">
            <w:pPr>
              <w:rPr>
                <w:rFonts w:cs="Arial"/>
                <w:color w:val="000000" w:themeColor="text1"/>
                <w:sz w:val="20"/>
              </w:rPr>
            </w:pPr>
            <w:r w:rsidRPr="009D3B10">
              <w:rPr>
                <w:rFonts w:cs="Arial"/>
                <w:color w:val="000000" w:themeColor="text1"/>
                <w:sz w:val="20"/>
              </w:rPr>
              <w:t>Chapter 2 (Textbook)</w:t>
            </w:r>
          </w:p>
          <w:p w:rsidR="00533877" w:rsidRPr="009D3B10" w:rsidRDefault="00533877" w:rsidP="00442C5E">
            <w:pPr>
              <w:rPr>
                <w:rFonts w:cs="Arial"/>
                <w:sz w:val="20"/>
              </w:rPr>
            </w:pPr>
          </w:p>
          <w:p w:rsidR="00533877" w:rsidRPr="009D3B10" w:rsidRDefault="00533877" w:rsidP="00442C5E">
            <w:pPr>
              <w:rPr>
                <w:rFonts w:cs="Arial"/>
                <w:b/>
                <w:color w:val="C00000"/>
                <w:sz w:val="20"/>
              </w:rPr>
            </w:pPr>
            <w:r w:rsidRPr="009D3B10">
              <w:rPr>
                <w:rFonts w:cs="Arial"/>
                <w:b/>
                <w:color w:val="C00000"/>
                <w:sz w:val="20"/>
              </w:rPr>
              <w:t>Instructor will assign groups</w:t>
            </w:r>
          </w:p>
          <w:p w:rsidR="00533877" w:rsidRPr="009D3B10" w:rsidRDefault="00533877" w:rsidP="00533877">
            <w:pPr>
              <w:rPr>
                <w:rFonts w:cs="Arial"/>
                <w:b/>
                <w:sz w:val="20"/>
              </w:rPr>
            </w:pPr>
          </w:p>
          <w:p w:rsidR="00533877" w:rsidRPr="009D3B10" w:rsidRDefault="00522192" w:rsidP="00533877">
            <w:pPr>
              <w:autoSpaceDE w:val="0"/>
              <w:autoSpaceDN w:val="0"/>
              <w:adjustRightInd w:val="0"/>
              <w:rPr>
                <w:rFonts w:cs="Arial"/>
                <w:b/>
                <w:bCs/>
                <w:color w:val="1F497C"/>
                <w:sz w:val="20"/>
              </w:rPr>
            </w:pPr>
            <w:r>
              <w:rPr>
                <w:rFonts w:cs="Arial"/>
                <w:b/>
                <w:bCs/>
                <w:color w:val="1F497C"/>
                <w:sz w:val="20"/>
              </w:rPr>
              <w:t xml:space="preserve">Unit 2 Discussion </w:t>
            </w:r>
          </w:p>
          <w:p w:rsidR="00533877" w:rsidRPr="009D3B10" w:rsidRDefault="00533877" w:rsidP="00533877">
            <w:pPr>
              <w:autoSpaceDE w:val="0"/>
              <w:autoSpaceDN w:val="0"/>
              <w:adjustRightInd w:val="0"/>
              <w:rPr>
                <w:rFonts w:cs="Arial"/>
                <w:color w:val="000000"/>
                <w:sz w:val="20"/>
              </w:rPr>
            </w:pPr>
            <w:r w:rsidRPr="009D3B10">
              <w:rPr>
                <w:rFonts w:cs="Arial"/>
                <w:color w:val="000000"/>
                <w:sz w:val="20"/>
              </w:rPr>
              <w:t>Why should we care about lifespan development internationally?  Explain how you might view an individual’s development similarly or differently based on their culture.  Please integrate the proposed reading into your response.</w:t>
            </w:r>
          </w:p>
          <w:p w:rsidR="00533877" w:rsidRPr="009D3B10" w:rsidRDefault="00533877" w:rsidP="00442C5E">
            <w:pPr>
              <w:autoSpaceDE w:val="0"/>
              <w:autoSpaceDN w:val="0"/>
              <w:adjustRightInd w:val="0"/>
              <w:rPr>
                <w:rFonts w:cs="Arial"/>
                <w:b/>
                <w:bCs/>
                <w:color w:val="1F497C"/>
                <w:sz w:val="20"/>
              </w:rPr>
            </w:pPr>
          </w:p>
          <w:p w:rsidR="00533877" w:rsidRPr="009D3B10" w:rsidRDefault="00522192" w:rsidP="00442C5E">
            <w:pPr>
              <w:autoSpaceDE w:val="0"/>
              <w:autoSpaceDN w:val="0"/>
              <w:adjustRightInd w:val="0"/>
              <w:rPr>
                <w:rFonts w:cs="Arial"/>
                <w:b/>
                <w:bCs/>
                <w:color w:val="1F497C"/>
                <w:sz w:val="20"/>
              </w:rPr>
            </w:pPr>
            <w:r w:rsidRPr="00EE65D2">
              <w:rPr>
                <w:rFonts w:cs="Arial"/>
                <w:b/>
                <w:bCs/>
                <w:color w:val="1F497C"/>
                <w:sz w:val="20"/>
              </w:rPr>
              <w:t>Unit 2 Group</w:t>
            </w:r>
            <w:r w:rsidR="00313E3E" w:rsidRPr="00EE65D2">
              <w:rPr>
                <w:rFonts w:cs="Arial"/>
                <w:b/>
                <w:bCs/>
                <w:color w:val="1F497C"/>
                <w:sz w:val="20"/>
              </w:rPr>
              <w:t xml:space="preserve"> Project</w:t>
            </w:r>
            <w:r w:rsidRPr="00EE65D2">
              <w:rPr>
                <w:rFonts w:cs="Arial"/>
                <w:b/>
                <w:bCs/>
                <w:color w:val="1F497C"/>
                <w:sz w:val="20"/>
              </w:rPr>
              <w:t xml:space="preserve"> </w:t>
            </w:r>
            <w:r w:rsidR="00533877" w:rsidRPr="00EE65D2">
              <w:rPr>
                <w:rFonts w:cs="Arial"/>
                <w:b/>
                <w:bCs/>
                <w:color w:val="1F497C"/>
                <w:sz w:val="20"/>
              </w:rPr>
              <w:t>Discussion</w:t>
            </w:r>
            <w:r w:rsidR="00533877" w:rsidRPr="009D3B10">
              <w:rPr>
                <w:rFonts w:cs="Arial"/>
                <w:b/>
                <w:bCs/>
                <w:color w:val="1F497C"/>
                <w:sz w:val="20"/>
              </w:rPr>
              <w:t xml:space="preserve"> </w:t>
            </w:r>
          </w:p>
          <w:p w:rsidR="00533877" w:rsidRPr="009D3B10" w:rsidRDefault="00533877" w:rsidP="00533877">
            <w:pPr>
              <w:autoSpaceDE w:val="0"/>
              <w:autoSpaceDN w:val="0"/>
              <w:adjustRightInd w:val="0"/>
              <w:rPr>
                <w:rFonts w:cs="Arial"/>
                <w:sz w:val="20"/>
              </w:rPr>
            </w:pPr>
            <w:r w:rsidRPr="009D3B10">
              <w:rPr>
                <w:rFonts w:eastAsia="SymbolMT" w:cs="Arial"/>
                <w:color w:val="000000"/>
                <w:sz w:val="20"/>
              </w:rPr>
              <w:t xml:space="preserve">Meet your group members in assigned Group Forum </w:t>
            </w:r>
            <w:r w:rsidRPr="009D3B10">
              <w:rPr>
                <w:rFonts w:cs="Arial"/>
                <w:color w:val="000000"/>
                <w:sz w:val="20"/>
              </w:rPr>
              <w:t xml:space="preserve">and start assigning roles to complete Group Power Point Presentation </w:t>
            </w:r>
          </w:p>
          <w:p w:rsidR="00533877" w:rsidRPr="009D3B10" w:rsidRDefault="00533877" w:rsidP="00442C5E">
            <w:pPr>
              <w:rPr>
                <w:rFonts w:cs="Arial"/>
                <w:sz w:val="20"/>
              </w:rPr>
            </w:pPr>
          </w:p>
        </w:tc>
        <w:tc>
          <w:tcPr>
            <w:tcW w:w="1614" w:type="dxa"/>
          </w:tcPr>
          <w:p w:rsidR="00533877" w:rsidRPr="009D3B10" w:rsidRDefault="00533877" w:rsidP="00442C5E">
            <w:pPr>
              <w:rPr>
                <w:rFonts w:cs="Arial"/>
                <w:sz w:val="20"/>
              </w:rPr>
            </w:pPr>
          </w:p>
          <w:p w:rsidR="00533877" w:rsidRPr="009D3B10" w:rsidRDefault="00533877" w:rsidP="00442C5E">
            <w:pPr>
              <w:rPr>
                <w:rFonts w:cs="Arial"/>
                <w:sz w:val="20"/>
              </w:rPr>
            </w:pPr>
          </w:p>
          <w:p w:rsidR="00533877" w:rsidRPr="009D3B10" w:rsidRDefault="00533877" w:rsidP="00442C5E">
            <w:pPr>
              <w:rPr>
                <w:rFonts w:cs="Arial"/>
                <w:sz w:val="20"/>
              </w:rPr>
            </w:pPr>
          </w:p>
          <w:p w:rsidR="00533877" w:rsidRPr="009D3B10" w:rsidRDefault="00533877" w:rsidP="00442C5E">
            <w:pPr>
              <w:rPr>
                <w:rFonts w:cs="Arial"/>
                <w:sz w:val="20"/>
              </w:rPr>
            </w:pPr>
          </w:p>
          <w:p w:rsidR="00533877" w:rsidRPr="009D3B10" w:rsidRDefault="00533877" w:rsidP="00442C5E">
            <w:pPr>
              <w:rPr>
                <w:rFonts w:cs="Arial"/>
                <w:sz w:val="20"/>
              </w:rPr>
            </w:pPr>
          </w:p>
          <w:p w:rsidR="00533877" w:rsidRPr="00454401" w:rsidRDefault="00533877" w:rsidP="00442C5E">
            <w:pPr>
              <w:rPr>
                <w:rFonts w:cs="Arial"/>
                <w:sz w:val="20"/>
              </w:rPr>
            </w:pPr>
          </w:p>
          <w:p w:rsidR="00533877" w:rsidRPr="009D3B10" w:rsidRDefault="00533877" w:rsidP="00442C5E">
            <w:pPr>
              <w:rPr>
                <w:rFonts w:cs="Arial"/>
                <w:sz w:val="20"/>
              </w:rPr>
            </w:pPr>
            <w:r w:rsidRPr="009D3B10">
              <w:rPr>
                <w:rFonts w:cs="Arial"/>
                <w:sz w:val="20"/>
              </w:rPr>
              <w:t>20</w:t>
            </w:r>
          </w:p>
          <w:p w:rsidR="00533877" w:rsidRPr="009D3B10" w:rsidRDefault="00533877" w:rsidP="00442C5E">
            <w:pPr>
              <w:rPr>
                <w:rFonts w:cs="Arial"/>
                <w:sz w:val="20"/>
              </w:rPr>
            </w:pPr>
          </w:p>
          <w:p w:rsidR="00533877" w:rsidRPr="009D3B10" w:rsidRDefault="00533877" w:rsidP="00442C5E">
            <w:pPr>
              <w:rPr>
                <w:rFonts w:cs="Arial"/>
                <w:sz w:val="20"/>
              </w:rPr>
            </w:pPr>
          </w:p>
          <w:p w:rsidR="00533877" w:rsidRPr="009D3B10" w:rsidRDefault="00533877" w:rsidP="00442C5E">
            <w:pPr>
              <w:rPr>
                <w:rFonts w:cs="Arial"/>
                <w:sz w:val="20"/>
              </w:rPr>
            </w:pPr>
          </w:p>
          <w:p w:rsidR="00533877" w:rsidRPr="009D3B10" w:rsidRDefault="00533877" w:rsidP="00442C5E">
            <w:pPr>
              <w:rPr>
                <w:rFonts w:cs="Arial"/>
                <w:sz w:val="20"/>
              </w:rPr>
            </w:pPr>
          </w:p>
          <w:p w:rsidR="00533877" w:rsidRPr="009D3B10" w:rsidRDefault="00533877" w:rsidP="00442C5E">
            <w:pPr>
              <w:rPr>
                <w:rFonts w:cs="Arial"/>
                <w:sz w:val="20"/>
              </w:rPr>
            </w:pPr>
          </w:p>
          <w:p w:rsidR="00533877" w:rsidRPr="009D3B10" w:rsidRDefault="00533877" w:rsidP="00442C5E">
            <w:pPr>
              <w:rPr>
                <w:rFonts w:cs="Arial"/>
                <w:sz w:val="20"/>
              </w:rPr>
            </w:pPr>
          </w:p>
          <w:p w:rsidR="00533877" w:rsidRPr="009D3B10" w:rsidRDefault="00533877" w:rsidP="00442C5E">
            <w:pPr>
              <w:rPr>
                <w:rFonts w:cs="Arial"/>
                <w:sz w:val="20"/>
              </w:rPr>
            </w:pPr>
          </w:p>
          <w:p w:rsidR="00533877" w:rsidRPr="009D3B10" w:rsidRDefault="00313E3E" w:rsidP="00442C5E">
            <w:pPr>
              <w:rPr>
                <w:rFonts w:cs="Arial"/>
                <w:sz w:val="20"/>
              </w:rPr>
            </w:pPr>
            <w:r w:rsidRPr="00EE65D2">
              <w:rPr>
                <w:rFonts w:cs="Arial"/>
                <w:sz w:val="20"/>
              </w:rPr>
              <w:t>0</w:t>
            </w:r>
          </w:p>
        </w:tc>
        <w:tc>
          <w:tcPr>
            <w:tcW w:w="1862" w:type="dxa"/>
          </w:tcPr>
          <w:p w:rsidR="00533877" w:rsidRPr="009D3B10" w:rsidRDefault="00533877" w:rsidP="00442C5E">
            <w:pPr>
              <w:rPr>
                <w:rFonts w:cs="Arial"/>
                <w:sz w:val="20"/>
              </w:rPr>
            </w:pPr>
          </w:p>
          <w:p w:rsidR="00533877" w:rsidRPr="009D3B10" w:rsidRDefault="00533877" w:rsidP="00442C5E">
            <w:pPr>
              <w:rPr>
                <w:rFonts w:cs="Arial"/>
                <w:sz w:val="20"/>
              </w:rPr>
            </w:pPr>
          </w:p>
          <w:p w:rsidR="00533877" w:rsidRPr="009D3B10" w:rsidRDefault="00533877" w:rsidP="00442C5E">
            <w:pPr>
              <w:rPr>
                <w:rFonts w:cs="Arial"/>
                <w:sz w:val="20"/>
              </w:rPr>
            </w:pPr>
          </w:p>
          <w:p w:rsidR="00533877" w:rsidRPr="009D3B10" w:rsidRDefault="00533877" w:rsidP="00442C5E">
            <w:pPr>
              <w:rPr>
                <w:rFonts w:cs="Arial"/>
                <w:sz w:val="20"/>
              </w:rPr>
            </w:pPr>
          </w:p>
          <w:p w:rsidR="00533877" w:rsidRPr="009D3B10" w:rsidRDefault="00533877" w:rsidP="00442C5E">
            <w:pPr>
              <w:rPr>
                <w:rFonts w:cs="Arial"/>
                <w:sz w:val="20"/>
              </w:rPr>
            </w:pPr>
          </w:p>
          <w:p w:rsidR="00533877" w:rsidRPr="00454401" w:rsidRDefault="00533877" w:rsidP="00442C5E">
            <w:pPr>
              <w:rPr>
                <w:rFonts w:cs="Arial"/>
                <w:sz w:val="20"/>
              </w:rPr>
            </w:pPr>
          </w:p>
          <w:p w:rsidR="00533877" w:rsidRPr="009D3B10" w:rsidRDefault="00533877" w:rsidP="00442C5E">
            <w:pPr>
              <w:rPr>
                <w:rFonts w:cs="Arial"/>
                <w:sz w:val="20"/>
              </w:rPr>
            </w:pPr>
            <w:r w:rsidRPr="009D3B10">
              <w:rPr>
                <w:rFonts w:cs="Arial"/>
                <w:sz w:val="20"/>
              </w:rPr>
              <w:t>Discussion Rubric</w:t>
            </w:r>
          </w:p>
          <w:p w:rsidR="00533877" w:rsidRPr="009D3B10" w:rsidRDefault="00533877" w:rsidP="00442C5E">
            <w:pPr>
              <w:rPr>
                <w:rFonts w:cs="Arial"/>
                <w:sz w:val="20"/>
              </w:rPr>
            </w:pPr>
          </w:p>
          <w:p w:rsidR="00533877" w:rsidRPr="009D3B10" w:rsidRDefault="00533877" w:rsidP="00442C5E">
            <w:pPr>
              <w:rPr>
                <w:rFonts w:cs="Arial"/>
                <w:sz w:val="20"/>
              </w:rPr>
            </w:pPr>
          </w:p>
          <w:p w:rsidR="00533877" w:rsidRPr="009D3B10" w:rsidRDefault="00533877" w:rsidP="00442C5E">
            <w:pPr>
              <w:rPr>
                <w:rFonts w:cs="Arial"/>
                <w:sz w:val="20"/>
              </w:rPr>
            </w:pPr>
          </w:p>
          <w:p w:rsidR="00533877" w:rsidRPr="009D3B10" w:rsidRDefault="00533877" w:rsidP="00442C5E">
            <w:pPr>
              <w:rPr>
                <w:rFonts w:cs="Arial"/>
                <w:sz w:val="20"/>
              </w:rPr>
            </w:pPr>
          </w:p>
          <w:p w:rsidR="00533877" w:rsidRPr="009D3B10" w:rsidRDefault="00533877" w:rsidP="00442C5E">
            <w:pPr>
              <w:rPr>
                <w:rFonts w:cs="Arial"/>
                <w:sz w:val="20"/>
              </w:rPr>
            </w:pPr>
          </w:p>
          <w:p w:rsidR="00533877" w:rsidRPr="009D3B10" w:rsidRDefault="00533877" w:rsidP="00442C5E">
            <w:pPr>
              <w:rPr>
                <w:rFonts w:cs="Arial"/>
                <w:sz w:val="20"/>
              </w:rPr>
            </w:pPr>
          </w:p>
          <w:p w:rsidR="00533877" w:rsidRPr="009D3B10" w:rsidRDefault="00533877" w:rsidP="00442C5E">
            <w:pPr>
              <w:rPr>
                <w:rFonts w:cs="Arial"/>
                <w:sz w:val="20"/>
              </w:rPr>
            </w:pPr>
          </w:p>
          <w:p w:rsidR="00533877" w:rsidRPr="009D3B10" w:rsidRDefault="00533877" w:rsidP="00442C5E">
            <w:pPr>
              <w:rPr>
                <w:rFonts w:cs="Arial"/>
                <w:sz w:val="20"/>
              </w:rPr>
            </w:pPr>
          </w:p>
          <w:p w:rsidR="00533877" w:rsidRPr="009D3B10" w:rsidRDefault="00533877" w:rsidP="00442C5E">
            <w:pPr>
              <w:rPr>
                <w:rFonts w:cs="Arial"/>
                <w:sz w:val="20"/>
              </w:rPr>
            </w:pPr>
          </w:p>
          <w:p w:rsidR="00533877" w:rsidRPr="009D3B10" w:rsidRDefault="00533877" w:rsidP="00442C5E">
            <w:pPr>
              <w:rPr>
                <w:rFonts w:cs="Arial"/>
                <w:sz w:val="20"/>
              </w:rPr>
            </w:pPr>
          </w:p>
          <w:p w:rsidR="00533877" w:rsidRPr="009D3B10" w:rsidRDefault="00533877" w:rsidP="00442C5E">
            <w:pPr>
              <w:rPr>
                <w:rFonts w:cs="Arial"/>
                <w:sz w:val="20"/>
              </w:rPr>
            </w:pPr>
          </w:p>
          <w:p w:rsidR="00533877" w:rsidRPr="009D3B10" w:rsidRDefault="00533877" w:rsidP="00442C5E">
            <w:pPr>
              <w:rPr>
                <w:rFonts w:cs="Arial"/>
                <w:sz w:val="20"/>
              </w:rPr>
            </w:pPr>
          </w:p>
          <w:p w:rsidR="00533877" w:rsidRPr="009D3B10" w:rsidRDefault="00533877" w:rsidP="00442C5E">
            <w:pPr>
              <w:rPr>
                <w:rFonts w:cs="Arial"/>
                <w:sz w:val="20"/>
              </w:rPr>
            </w:pPr>
          </w:p>
          <w:p w:rsidR="00533877" w:rsidRPr="009D3B10" w:rsidRDefault="00533877" w:rsidP="00442C5E">
            <w:pPr>
              <w:rPr>
                <w:rFonts w:cs="Arial"/>
                <w:sz w:val="20"/>
              </w:rPr>
            </w:pPr>
          </w:p>
          <w:p w:rsidR="00533877" w:rsidRPr="009D3B10" w:rsidRDefault="00533877" w:rsidP="00442C5E">
            <w:pPr>
              <w:rPr>
                <w:rFonts w:cs="Arial"/>
                <w:sz w:val="20"/>
              </w:rPr>
            </w:pPr>
          </w:p>
          <w:p w:rsidR="00533877" w:rsidRPr="009D3B10" w:rsidRDefault="00533877" w:rsidP="00442C5E">
            <w:pPr>
              <w:rPr>
                <w:rFonts w:cs="Arial"/>
                <w:sz w:val="20"/>
              </w:rPr>
            </w:pPr>
          </w:p>
          <w:p w:rsidR="00533877" w:rsidRPr="009D3B10" w:rsidRDefault="00533877" w:rsidP="00442C5E">
            <w:pPr>
              <w:rPr>
                <w:rFonts w:cs="Arial"/>
                <w:sz w:val="20"/>
              </w:rPr>
            </w:pPr>
          </w:p>
          <w:p w:rsidR="00533877" w:rsidRPr="009D3B10" w:rsidRDefault="00533877" w:rsidP="00442C5E">
            <w:pPr>
              <w:rPr>
                <w:rFonts w:cs="Arial"/>
                <w:sz w:val="20"/>
              </w:rPr>
            </w:pPr>
          </w:p>
          <w:p w:rsidR="00533877" w:rsidRPr="009D3B10" w:rsidRDefault="00533877" w:rsidP="00442C5E">
            <w:pPr>
              <w:rPr>
                <w:rFonts w:cs="Arial"/>
                <w:sz w:val="20"/>
              </w:rPr>
            </w:pPr>
          </w:p>
          <w:p w:rsidR="00533877" w:rsidRPr="009D3B10" w:rsidRDefault="00533877" w:rsidP="00442C5E">
            <w:pPr>
              <w:rPr>
                <w:rFonts w:cs="Arial"/>
                <w:sz w:val="20"/>
              </w:rPr>
            </w:pPr>
          </w:p>
          <w:p w:rsidR="00533877" w:rsidRPr="009D3B10" w:rsidRDefault="00533877" w:rsidP="00442C5E">
            <w:pPr>
              <w:rPr>
                <w:rFonts w:cs="Arial"/>
                <w:sz w:val="20"/>
              </w:rPr>
            </w:pPr>
          </w:p>
          <w:p w:rsidR="00533877" w:rsidRPr="009D3B10" w:rsidRDefault="00533877" w:rsidP="00442C5E">
            <w:pPr>
              <w:rPr>
                <w:rFonts w:cs="Arial"/>
                <w:sz w:val="20"/>
              </w:rPr>
            </w:pPr>
          </w:p>
          <w:p w:rsidR="00533877" w:rsidRPr="009D3B10" w:rsidRDefault="00533877" w:rsidP="00442C5E">
            <w:pPr>
              <w:rPr>
                <w:rFonts w:cs="Arial"/>
                <w:sz w:val="20"/>
              </w:rPr>
            </w:pPr>
          </w:p>
        </w:tc>
      </w:tr>
      <w:tr w:rsidR="00533877" w:rsidRPr="00454401" w:rsidTr="004B6E1A">
        <w:tc>
          <w:tcPr>
            <w:tcW w:w="1747" w:type="dxa"/>
          </w:tcPr>
          <w:p w:rsidR="00C51B3D" w:rsidRPr="009D3B10" w:rsidRDefault="00C51B3D" w:rsidP="00C51B3D">
            <w:pPr>
              <w:rPr>
                <w:rFonts w:cs="Arial"/>
                <w:b/>
                <w:sz w:val="20"/>
                <w:u w:val="single"/>
              </w:rPr>
            </w:pPr>
            <w:r w:rsidRPr="009D3B10">
              <w:rPr>
                <w:rFonts w:cs="Arial"/>
                <w:b/>
                <w:sz w:val="20"/>
                <w:u w:val="single"/>
              </w:rPr>
              <w:lastRenderedPageBreak/>
              <w:t>Week 2</w:t>
            </w:r>
          </w:p>
          <w:p w:rsidR="00533877" w:rsidRPr="00454401" w:rsidRDefault="00C51B3D" w:rsidP="00C51B3D">
            <w:pPr>
              <w:rPr>
                <w:rFonts w:cs="Arial"/>
                <w:b/>
                <w:sz w:val="20"/>
                <w:u w:val="single"/>
              </w:rPr>
            </w:pPr>
            <w:r w:rsidRPr="009D3B10">
              <w:rPr>
                <w:rFonts w:cs="Arial"/>
                <w:sz w:val="20"/>
              </w:rPr>
              <w:t>(Unit 3)</w:t>
            </w:r>
          </w:p>
        </w:tc>
        <w:tc>
          <w:tcPr>
            <w:tcW w:w="1891" w:type="dxa"/>
          </w:tcPr>
          <w:p w:rsidR="00533877" w:rsidRPr="00454401" w:rsidRDefault="00533877" w:rsidP="00442C5E">
            <w:pPr>
              <w:rPr>
                <w:rFonts w:cs="Arial"/>
                <w:sz w:val="20"/>
              </w:rPr>
            </w:pPr>
          </w:p>
        </w:tc>
        <w:tc>
          <w:tcPr>
            <w:tcW w:w="2444" w:type="dxa"/>
          </w:tcPr>
          <w:p w:rsidR="00533877" w:rsidRPr="009D3B10" w:rsidRDefault="00533877" w:rsidP="00442C5E">
            <w:pPr>
              <w:rPr>
                <w:rFonts w:cs="Arial"/>
                <w:sz w:val="20"/>
              </w:rPr>
            </w:pPr>
            <w:r w:rsidRPr="009D3B10">
              <w:rPr>
                <w:rFonts w:cs="Arial"/>
                <w:sz w:val="20"/>
              </w:rPr>
              <w:t>1. Examine developmental perspectives within an international context across the lifespan.</w:t>
            </w:r>
          </w:p>
          <w:p w:rsidR="00533877" w:rsidRPr="009D3B10" w:rsidRDefault="00533877" w:rsidP="00442C5E">
            <w:pPr>
              <w:rPr>
                <w:rFonts w:cs="Arial"/>
                <w:sz w:val="20"/>
              </w:rPr>
            </w:pPr>
            <w:r w:rsidRPr="009D3B10">
              <w:rPr>
                <w:rFonts w:cs="Arial"/>
                <w:sz w:val="20"/>
              </w:rPr>
              <w:t>2. Investigate similarities and differences in diverse cross-cultural settings across the lifespan.</w:t>
            </w:r>
          </w:p>
          <w:p w:rsidR="00533877" w:rsidRPr="009D3B10" w:rsidRDefault="00533877" w:rsidP="00442C5E">
            <w:pPr>
              <w:rPr>
                <w:rFonts w:cs="Arial"/>
                <w:sz w:val="20"/>
              </w:rPr>
            </w:pPr>
            <w:r w:rsidRPr="009D3B10">
              <w:rPr>
                <w:rFonts w:cs="Arial"/>
                <w:sz w:val="20"/>
              </w:rPr>
              <w:t>3. Analyze students’ own lifespan development and its impact with working with diverse populations.</w:t>
            </w:r>
          </w:p>
          <w:p w:rsidR="00533877" w:rsidRPr="009D3B10" w:rsidRDefault="00533877" w:rsidP="00442C5E">
            <w:pPr>
              <w:rPr>
                <w:rFonts w:cs="Arial"/>
                <w:sz w:val="20"/>
              </w:rPr>
            </w:pPr>
            <w:r w:rsidRPr="009D3B10">
              <w:rPr>
                <w:rFonts w:cs="Arial"/>
                <w:sz w:val="20"/>
              </w:rPr>
              <w:t>4. Apply research findings in lifespan development to the field of International Psychology.</w:t>
            </w:r>
          </w:p>
          <w:p w:rsidR="00533877" w:rsidRPr="009D3B10" w:rsidRDefault="00533877" w:rsidP="00442C5E">
            <w:pPr>
              <w:rPr>
                <w:rFonts w:cs="Arial"/>
                <w:sz w:val="20"/>
              </w:rPr>
            </w:pPr>
            <w:r w:rsidRPr="009D3B10">
              <w:rPr>
                <w:rFonts w:cs="Arial"/>
                <w:sz w:val="20"/>
              </w:rPr>
              <w:t>5. Compare and contrast cultural differences of an individual/community across the lifespan.</w:t>
            </w:r>
          </w:p>
          <w:p w:rsidR="00533877" w:rsidRPr="009D3B10" w:rsidRDefault="00533877" w:rsidP="00442C5E">
            <w:pPr>
              <w:rPr>
                <w:rFonts w:cs="Arial"/>
                <w:sz w:val="20"/>
              </w:rPr>
            </w:pPr>
          </w:p>
        </w:tc>
        <w:tc>
          <w:tcPr>
            <w:tcW w:w="3618" w:type="dxa"/>
          </w:tcPr>
          <w:p w:rsidR="00533877" w:rsidRPr="00A273E9" w:rsidRDefault="00533877" w:rsidP="00442C5E">
            <w:pPr>
              <w:autoSpaceDE w:val="0"/>
              <w:autoSpaceDN w:val="0"/>
              <w:adjustRightInd w:val="0"/>
              <w:rPr>
                <w:rFonts w:cs="Arial"/>
                <w:b/>
                <w:bCs/>
                <w:color w:val="1F497C"/>
                <w:sz w:val="20"/>
              </w:rPr>
            </w:pPr>
            <w:r w:rsidRPr="00A273E9">
              <w:rPr>
                <w:rFonts w:cs="Arial"/>
                <w:b/>
                <w:bCs/>
                <w:sz w:val="20"/>
              </w:rPr>
              <w:t>Required</w:t>
            </w:r>
            <w:r w:rsidRPr="00A273E9">
              <w:rPr>
                <w:rFonts w:cs="Arial"/>
                <w:b/>
                <w:bCs/>
                <w:color w:val="1F497C"/>
                <w:sz w:val="20"/>
              </w:rPr>
              <w:t xml:space="preserve"> </w:t>
            </w:r>
            <w:r w:rsidRPr="00A273E9">
              <w:rPr>
                <w:rFonts w:cs="Arial"/>
                <w:b/>
                <w:bCs/>
                <w:sz w:val="20"/>
              </w:rPr>
              <w:t>Readings</w:t>
            </w:r>
          </w:p>
          <w:p w:rsidR="00533877" w:rsidRPr="00A273E9" w:rsidRDefault="00533877" w:rsidP="00533877">
            <w:pPr>
              <w:autoSpaceDE w:val="0"/>
              <w:autoSpaceDN w:val="0"/>
              <w:adjustRightInd w:val="0"/>
              <w:rPr>
                <w:rFonts w:cs="Arial"/>
                <w:color w:val="000000" w:themeColor="text1"/>
                <w:sz w:val="20"/>
              </w:rPr>
            </w:pPr>
            <w:r w:rsidRPr="00A273E9">
              <w:rPr>
                <w:rFonts w:cs="Arial"/>
                <w:color w:val="000000" w:themeColor="text1"/>
                <w:sz w:val="20"/>
              </w:rPr>
              <w:t>Chapter 3 (Textbook)</w:t>
            </w:r>
          </w:p>
          <w:p w:rsidR="00533877" w:rsidRPr="00A273E9" w:rsidRDefault="00533877" w:rsidP="00442C5E">
            <w:pPr>
              <w:autoSpaceDE w:val="0"/>
              <w:autoSpaceDN w:val="0"/>
              <w:adjustRightInd w:val="0"/>
              <w:rPr>
                <w:rFonts w:cs="Arial"/>
                <w:b/>
                <w:sz w:val="20"/>
              </w:rPr>
            </w:pPr>
          </w:p>
          <w:p w:rsidR="00533877" w:rsidRPr="00A273E9" w:rsidRDefault="00454401" w:rsidP="00442C5E">
            <w:pPr>
              <w:autoSpaceDE w:val="0"/>
              <w:autoSpaceDN w:val="0"/>
              <w:adjustRightInd w:val="0"/>
              <w:rPr>
                <w:rFonts w:cs="Arial"/>
                <w:b/>
                <w:sz w:val="20"/>
              </w:rPr>
            </w:pPr>
            <w:r w:rsidRPr="00A273E9">
              <w:rPr>
                <w:rFonts w:cs="Arial"/>
                <w:b/>
                <w:sz w:val="20"/>
              </w:rPr>
              <w:t>e</w:t>
            </w:r>
            <w:r w:rsidR="00533877" w:rsidRPr="00A273E9">
              <w:rPr>
                <w:rFonts w:cs="Arial"/>
                <w:b/>
                <w:sz w:val="20"/>
              </w:rPr>
              <w:t>Reserve Readings</w:t>
            </w:r>
          </w:p>
          <w:p w:rsidR="00533877" w:rsidRPr="00A273E9" w:rsidRDefault="00533877" w:rsidP="00533877">
            <w:pPr>
              <w:rPr>
                <w:rFonts w:cs="Arial"/>
                <w:sz w:val="20"/>
              </w:rPr>
            </w:pPr>
            <w:r w:rsidRPr="00A273E9">
              <w:rPr>
                <w:rFonts w:cs="Arial"/>
                <w:sz w:val="20"/>
              </w:rPr>
              <w:t xml:space="preserve">Denner, J. &amp; Guzman, B. L. (2006). Introduction: Latina girls transforming </w:t>
            </w:r>
          </w:p>
          <w:p w:rsidR="00533877" w:rsidRPr="00A273E9" w:rsidRDefault="00533877" w:rsidP="00533877">
            <w:pPr>
              <w:rPr>
                <w:rFonts w:cs="Arial"/>
                <w:sz w:val="20"/>
              </w:rPr>
            </w:pPr>
            <w:r w:rsidRPr="00A273E9">
              <w:rPr>
                <w:rFonts w:cs="Arial"/>
                <w:sz w:val="20"/>
              </w:rPr>
              <w:t xml:space="preserve">cultures, contexts, and selves. In J. Denner &amp; B. Guzman (Eds.), </w:t>
            </w:r>
            <w:r w:rsidRPr="00A273E9">
              <w:rPr>
                <w:rFonts w:cs="Arial"/>
                <w:i/>
                <w:iCs/>
                <w:sz w:val="20"/>
              </w:rPr>
              <w:t>Latina Girls: Voices of Adolescent Strength in the U. S.</w:t>
            </w:r>
            <w:r w:rsidRPr="00A273E9">
              <w:rPr>
                <w:rFonts w:cs="Arial"/>
                <w:sz w:val="20"/>
              </w:rPr>
              <w:t xml:space="preserve">  (pp. 1-14).  New York: New York University </w:t>
            </w:r>
          </w:p>
          <w:p w:rsidR="00533877" w:rsidRPr="00A273E9" w:rsidRDefault="00533877" w:rsidP="00533877">
            <w:pPr>
              <w:rPr>
                <w:rFonts w:cs="Arial"/>
                <w:sz w:val="20"/>
              </w:rPr>
            </w:pPr>
            <w:r w:rsidRPr="00A273E9">
              <w:rPr>
                <w:rFonts w:cs="Arial"/>
                <w:sz w:val="20"/>
              </w:rPr>
              <w:t>Press.</w:t>
            </w:r>
          </w:p>
          <w:p w:rsidR="00533877" w:rsidRPr="00A273E9" w:rsidRDefault="00533877" w:rsidP="00442C5E">
            <w:pPr>
              <w:rPr>
                <w:rFonts w:cs="Arial"/>
                <w:bCs/>
                <w:iCs/>
                <w:sz w:val="20"/>
              </w:rPr>
            </w:pPr>
          </w:p>
          <w:p w:rsidR="00533877" w:rsidRPr="00A273E9" w:rsidRDefault="00533877" w:rsidP="00442C5E">
            <w:pPr>
              <w:rPr>
                <w:rFonts w:cs="Arial"/>
                <w:bCs/>
                <w:i/>
                <w:sz w:val="20"/>
              </w:rPr>
            </w:pPr>
            <w:r w:rsidRPr="00A273E9">
              <w:rPr>
                <w:rFonts w:cs="Arial"/>
                <w:bCs/>
                <w:iCs/>
                <w:sz w:val="20"/>
              </w:rPr>
              <w:t xml:space="preserve">Greenberg, J.; Shimel, J.; &amp; Mertens, A. (2004) Ageism: Denying the face of the future. In T. D. Nelson (Ed.) </w:t>
            </w:r>
            <w:r w:rsidRPr="00A273E9">
              <w:rPr>
                <w:rFonts w:cs="Arial"/>
                <w:bCs/>
                <w:i/>
                <w:sz w:val="20"/>
              </w:rPr>
              <w:t xml:space="preserve">Ageism: Stereotyping and prejudice against older persons. </w:t>
            </w:r>
            <w:r w:rsidRPr="00A273E9">
              <w:rPr>
                <w:rFonts w:cs="Arial"/>
                <w:bCs/>
                <w:iCs/>
                <w:sz w:val="20"/>
              </w:rPr>
              <w:t>Cambridge, MA: The MIT Press.</w:t>
            </w:r>
          </w:p>
          <w:p w:rsidR="00533877" w:rsidRPr="00A273E9" w:rsidRDefault="00533877" w:rsidP="00442C5E">
            <w:pPr>
              <w:autoSpaceDE w:val="0"/>
              <w:autoSpaceDN w:val="0"/>
              <w:adjustRightInd w:val="0"/>
              <w:rPr>
                <w:rFonts w:cs="Arial"/>
                <w:sz w:val="20"/>
              </w:rPr>
            </w:pPr>
          </w:p>
          <w:p w:rsidR="00522192" w:rsidRPr="00A273E9" w:rsidRDefault="00522192" w:rsidP="00A273E9">
            <w:pPr>
              <w:shd w:val="clear" w:color="auto" w:fill="FFFFFF" w:themeFill="background1"/>
              <w:autoSpaceDE w:val="0"/>
              <w:autoSpaceDN w:val="0"/>
              <w:adjustRightInd w:val="0"/>
              <w:rPr>
                <w:rFonts w:cs="Arial"/>
                <w:b/>
                <w:bCs/>
                <w:color w:val="1F497C"/>
                <w:sz w:val="20"/>
              </w:rPr>
            </w:pPr>
            <w:r w:rsidRPr="00A273E9">
              <w:rPr>
                <w:rFonts w:cs="Arial"/>
                <w:b/>
                <w:bCs/>
                <w:color w:val="1F497C"/>
                <w:sz w:val="20"/>
              </w:rPr>
              <w:t xml:space="preserve">Unit 3 Group </w:t>
            </w:r>
            <w:r w:rsidR="00313E3E" w:rsidRPr="00A273E9">
              <w:rPr>
                <w:rFonts w:cs="Arial"/>
                <w:b/>
                <w:bCs/>
                <w:color w:val="1F497C"/>
                <w:sz w:val="20"/>
              </w:rPr>
              <w:t xml:space="preserve">Project </w:t>
            </w:r>
            <w:r w:rsidR="00C51B3D" w:rsidRPr="00A273E9">
              <w:rPr>
                <w:rFonts w:cs="Arial"/>
                <w:b/>
                <w:bCs/>
                <w:color w:val="1F497C"/>
                <w:sz w:val="20"/>
              </w:rPr>
              <w:t xml:space="preserve">Discussion </w:t>
            </w:r>
          </w:p>
          <w:p w:rsidR="00C51B3D" w:rsidRPr="00A273E9" w:rsidRDefault="00C51B3D" w:rsidP="00A273E9">
            <w:pPr>
              <w:shd w:val="clear" w:color="auto" w:fill="FFFFFF" w:themeFill="background1"/>
              <w:autoSpaceDE w:val="0"/>
              <w:autoSpaceDN w:val="0"/>
              <w:adjustRightInd w:val="0"/>
              <w:rPr>
                <w:rFonts w:cs="Arial"/>
                <w:color w:val="000000"/>
                <w:sz w:val="20"/>
              </w:rPr>
            </w:pPr>
            <w:r w:rsidRPr="00A273E9">
              <w:rPr>
                <w:rFonts w:cs="Arial"/>
                <w:color w:val="000000"/>
                <w:sz w:val="20"/>
              </w:rPr>
              <w:t xml:space="preserve">Start developing an outline for Group Power Point Presentation </w:t>
            </w:r>
          </w:p>
          <w:p w:rsidR="00C51B3D" w:rsidRPr="00A273E9" w:rsidRDefault="00C51B3D" w:rsidP="00A273E9">
            <w:pPr>
              <w:shd w:val="clear" w:color="auto" w:fill="FFFFFF" w:themeFill="background1"/>
              <w:autoSpaceDE w:val="0"/>
              <w:autoSpaceDN w:val="0"/>
              <w:adjustRightInd w:val="0"/>
              <w:rPr>
                <w:rFonts w:cs="Arial"/>
                <w:b/>
                <w:sz w:val="20"/>
              </w:rPr>
            </w:pPr>
          </w:p>
          <w:p w:rsidR="00C51B3D" w:rsidRPr="00A273E9" w:rsidRDefault="00C51B3D" w:rsidP="00A273E9">
            <w:pPr>
              <w:shd w:val="clear" w:color="auto" w:fill="FFFFFF" w:themeFill="background1"/>
              <w:autoSpaceDE w:val="0"/>
              <w:autoSpaceDN w:val="0"/>
              <w:adjustRightInd w:val="0"/>
              <w:rPr>
                <w:rFonts w:cs="Arial"/>
                <w:b/>
                <w:sz w:val="20"/>
              </w:rPr>
            </w:pPr>
            <w:r w:rsidRPr="00A273E9">
              <w:rPr>
                <w:rFonts w:cs="Arial"/>
                <w:b/>
                <w:sz w:val="20"/>
              </w:rPr>
              <w:t>Group Power Point Presentation Guidelines</w:t>
            </w:r>
          </w:p>
          <w:p w:rsidR="00C51B3D" w:rsidRPr="00A273E9" w:rsidRDefault="00C51B3D" w:rsidP="00A273E9">
            <w:pPr>
              <w:shd w:val="clear" w:color="auto" w:fill="FFFFFF" w:themeFill="background1"/>
              <w:autoSpaceDE w:val="0"/>
              <w:autoSpaceDN w:val="0"/>
              <w:adjustRightInd w:val="0"/>
              <w:rPr>
                <w:rFonts w:cs="Arial"/>
                <w:b/>
                <w:sz w:val="20"/>
              </w:rPr>
            </w:pPr>
          </w:p>
          <w:p w:rsidR="00C51B3D" w:rsidRPr="00A273E9" w:rsidRDefault="00C51B3D" w:rsidP="00A273E9">
            <w:pPr>
              <w:shd w:val="clear" w:color="auto" w:fill="FFFFFF" w:themeFill="background1"/>
              <w:autoSpaceDE w:val="0"/>
              <w:autoSpaceDN w:val="0"/>
              <w:adjustRightInd w:val="0"/>
              <w:rPr>
                <w:rFonts w:cs="Arial"/>
                <w:sz w:val="20"/>
              </w:rPr>
            </w:pPr>
            <w:r w:rsidRPr="00A273E9">
              <w:rPr>
                <w:rFonts w:cs="Arial"/>
                <w:sz w:val="20"/>
              </w:rPr>
              <w:t xml:space="preserve">In your group discussions, choose one case vignette from Chapters 1-6 to answer the proposed questions following the case study that your group identified from the textbook.  Complete a 10-15 slide Power Point Presentation with presenters’ notes (and narration via GoToMeeting) in APA format (with references).  You will need to use at least 5-6 scholarly </w:t>
            </w:r>
            <w:r w:rsidRPr="00A273E9">
              <w:rPr>
                <w:rFonts w:cs="Arial"/>
                <w:sz w:val="20"/>
              </w:rPr>
              <w:lastRenderedPageBreak/>
              <w:t xml:space="preserve">references including the textbook to develop the presentation.  Please remember that these slides should be presented as if you were presenting to an audience. </w:t>
            </w:r>
            <w:r w:rsidR="00E8150A" w:rsidRPr="00A273E9">
              <w:rPr>
                <w:rFonts w:cs="Arial"/>
                <w:sz w:val="20"/>
              </w:rPr>
              <w:t>This presentation should be around 20 minutes long total.</w:t>
            </w:r>
          </w:p>
          <w:p w:rsidR="00C51B3D" w:rsidRPr="00A273E9" w:rsidRDefault="00C51B3D" w:rsidP="00A273E9">
            <w:pPr>
              <w:shd w:val="clear" w:color="auto" w:fill="FFFFFF" w:themeFill="background1"/>
              <w:autoSpaceDE w:val="0"/>
              <w:autoSpaceDN w:val="0"/>
              <w:adjustRightInd w:val="0"/>
              <w:rPr>
                <w:rFonts w:cs="Arial"/>
                <w:sz w:val="20"/>
              </w:rPr>
            </w:pPr>
          </w:p>
          <w:p w:rsidR="00C51B3D" w:rsidRPr="00A273E9" w:rsidRDefault="00C51B3D" w:rsidP="00A273E9">
            <w:pPr>
              <w:shd w:val="clear" w:color="auto" w:fill="FFFFFF" w:themeFill="background1"/>
              <w:autoSpaceDE w:val="0"/>
              <w:autoSpaceDN w:val="0"/>
              <w:adjustRightInd w:val="0"/>
              <w:rPr>
                <w:rFonts w:cs="Arial"/>
                <w:sz w:val="20"/>
              </w:rPr>
            </w:pPr>
            <w:r w:rsidRPr="00A273E9">
              <w:rPr>
                <w:rFonts w:cs="Arial"/>
                <w:sz w:val="20"/>
              </w:rPr>
              <w:t>Provide some background information regarding the case vignette you have chosen.</w:t>
            </w:r>
          </w:p>
          <w:p w:rsidR="00C51B3D" w:rsidRPr="00A273E9" w:rsidRDefault="00C51B3D" w:rsidP="00A273E9">
            <w:pPr>
              <w:numPr>
                <w:ilvl w:val="0"/>
                <w:numId w:val="3"/>
              </w:numPr>
              <w:shd w:val="clear" w:color="auto" w:fill="FFFFFF" w:themeFill="background1"/>
              <w:autoSpaceDE w:val="0"/>
              <w:autoSpaceDN w:val="0"/>
              <w:adjustRightInd w:val="0"/>
              <w:rPr>
                <w:rFonts w:cs="Arial"/>
                <w:sz w:val="20"/>
              </w:rPr>
            </w:pPr>
            <w:r w:rsidRPr="00A273E9">
              <w:rPr>
                <w:rFonts w:cs="Arial"/>
                <w:sz w:val="20"/>
              </w:rPr>
              <w:t>Include a “context” for each case based on developmental perspectives that you learned from Chapters 1-6.</w:t>
            </w:r>
          </w:p>
          <w:p w:rsidR="00C51B3D" w:rsidRPr="00A273E9" w:rsidRDefault="00C51B3D" w:rsidP="00A273E9">
            <w:pPr>
              <w:numPr>
                <w:ilvl w:val="0"/>
                <w:numId w:val="3"/>
              </w:numPr>
              <w:shd w:val="clear" w:color="auto" w:fill="FFFFFF" w:themeFill="background1"/>
              <w:autoSpaceDE w:val="0"/>
              <w:autoSpaceDN w:val="0"/>
              <w:adjustRightInd w:val="0"/>
              <w:rPr>
                <w:rFonts w:cs="Arial"/>
                <w:sz w:val="20"/>
              </w:rPr>
            </w:pPr>
            <w:r w:rsidRPr="00A273E9">
              <w:rPr>
                <w:rFonts w:cs="Arial"/>
                <w:sz w:val="20"/>
              </w:rPr>
              <w:t>What recommendations might you provide for this case in terms of developmental growth?</w:t>
            </w:r>
          </w:p>
          <w:p w:rsidR="00C51B3D" w:rsidRPr="00A273E9" w:rsidRDefault="00C51B3D" w:rsidP="00A273E9">
            <w:pPr>
              <w:numPr>
                <w:ilvl w:val="0"/>
                <w:numId w:val="3"/>
              </w:numPr>
              <w:shd w:val="clear" w:color="auto" w:fill="FFFFFF" w:themeFill="background1"/>
              <w:autoSpaceDE w:val="0"/>
              <w:autoSpaceDN w:val="0"/>
              <w:adjustRightInd w:val="0"/>
              <w:rPr>
                <w:rFonts w:cs="Arial"/>
                <w:sz w:val="20"/>
              </w:rPr>
            </w:pPr>
            <w:r w:rsidRPr="00A273E9">
              <w:rPr>
                <w:rFonts w:cs="Arial"/>
                <w:sz w:val="20"/>
              </w:rPr>
              <w:t>What challenges might you find as a researcher and/or consultant working with this population?</w:t>
            </w:r>
          </w:p>
          <w:p w:rsidR="00C51B3D" w:rsidRPr="00A273E9" w:rsidRDefault="00C51B3D" w:rsidP="00A273E9">
            <w:pPr>
              <w:shd w:val="clear" w:color="auto" w:fill="FFFFFF" w:themeFill="background1"/>
              <w:autoSpaceDE w:val="0"/>
              <w:autoSpaceDN w:val="0"/>
              <w:adjustRightInd w:val="0"/>
              <w:rPr>
                <w:rFonts w:cs="Arial"/>
                <w:sz w:val="20"/>
              </w:rPr>
            </w:pPr>
          </w:p>
          <w:p w:rsidR="00C51B3D" w:rsidRPr="00A273E9" w:rsidRDefault="00C51B3D" w:rsidP="00A273E9">
            <w:pPr>
              <w:shd w:val="clear" w:color="auto" w:fill="FFFFFF" w:themeFill="background1"/>
              <w:autoSpaceDE w:val="0"/>
              <w:autoSpaceDN w:val="0"/>
              <w:adjustRightInd w:val="0"/>
              <w:rPr>
                <w:rFonts w:cs="Arial"/>
                <w:b/>
                <w:sz w:val="20"/>
              </w:rPr>
            </w:pPr>
            <w:r w:rsidRPr="00A273E9">
              <w:rPr>
                <w:rFonts w:cs="Arial"/>
                <w:b/>
                <w:sz w:val="20"/>
              </w:rPr>
              <w:t>Individual Paper Guidelines</w:t>
            </w:r>
          </w:p>
          <w:p w:rsidR="00C51B3D" w:rsidRPr="00A273E9" w:rsidRDefault="00C51B3D" w:rsidP="00A273E9">
            <w:pPr>
              <w:shd w:val="clear" w:color="auto" w:fill="FFFFFF" w:themeFill="background1"/>
              <w:autoSpaceDE w:val="0"/>
              <w:autoSpaceDN w:val="0"/>
              <w:adjustRightInd w:val="0"/>
              <w:rPr>
                <w:rFonts w:cs="Arial"/>
                <w:sz w:val="20"/>
              </w:rPr>
            </w:pPr>
          </w:p>
          <w:p w:rsidR="00C51B3D" w:rsidRPr="00A273E9" w:rsidRDefault="00C51B3D" w:rsidP="00A273E9">
            <w:pPr>
              <w:shd w:val="clear" w:color="auto" w:fill="FFFFFF" w:themeFill="background1"/>
              <w:autoSpaceDE w:val="0"/>
              <w:autoSpaceDN w:val="0"/>
              <w:adjustRightInd w:val="0"/>
              <w:rPr>
                <w:rFonts w:cs="Arial"/>
                <w:sz w:val="20"/>
              </w:rPr>
            </w:pPr>
            <w:r w:rsidRPr="00A273E9">
              <w:rPr>
                <w:rFonts w:cs="Arial"/>
                <w:sz w:val="20"/>
              </w:rPr>
              <w:t>-Please complete a 4-5 page individual paper (each student with submit their own paper) in APA format with the group presentation content above (4 questions with references in APA format).</w:t>
            </w:r>
          </w:p>
          <w:p w:rsidR="00C51B3D" w:rsidRPr="00A273E9" w:rsidRDefault="00C51B3D" w:rsidP="00442C5E">
            <w:pPr>
              <w:autoSpaceDE w:val="0"/>
              <w:autoSpaceDN w:val="0"/>
              <w:adjustRightInd w:val="0"/>
              <w:rPr>
                <w:rFonts w:cs="Arial"/>
                <w:sz w:val="20"/>
              </w:rPr>
            </w:pPr>
          </w:p>
        </w:tc>
        <w:tc>
          <w:tcPr>
            <w:tcW w:w="1614" w:type="dxa"/>
          </w:tcPr>
          <w:p w:rsidR="00533877" w:rsidRPr="00A273E9" w:rsidRDefault="00533877" w:rsidP="00442C5E">
            <w:pPr>
              <w:rPr>
                <w:rFonts w:cs="Arial"/>
                <w:sz w:val="20"/>
              </w:rPr>
            </w:pPr>
          </w:p>
          <w:p w:rsidR="00C51B3D" w:rsidRPr="00A273E9" w:rsidRDefault="00C51B3D" w:rsidP="00442C5E">
            <w:pPr>
              <w:rPr>
                <w:rFonts w:cs="Arial"/>
                <w:sz w:val="20"/>
              </w:rPr>
            </w:pPr>
          </w:p>
          <w:p w:rsidR="00C51B3D" w:rsidRPr="00A273E9" w:rsidRDefault="00C51B3D" w:rsidP="00442C5E">
            <w:pPr>
              <w:rPr>
                <w:rFonts w:cs="Arial"/>
                <w:sz w:val="20"/>
              </w:rPr>
            </w:pPr>
          </w:p>
          <w:p w:rsidR="00C51B3D" w:rsidRPr="00A273E9" w:rsidRDefault="00C51B3D" w:rsidP="00442C5E">
            <w:pPr>
              <w:rPr>
                <w:rFonts w:cs="Arial"/>
                <w:sz w:val="20"/>
              </w:rPr>
            </w:pPr>
          </w:p>
          <w:p w:rsidR="00C51B3D" w:rsidRPr="00A273E9" w:rsidRDefault="00C51B3D" w:rsidP="00442C5E">
            <w:pPr>
              <w:rPr>
                <w:rFonts w:cs="Arial"/>
                <w:sz w:val="20"/>
              </w:rPr>
            </w:pPr>
          </w:p>
          <w:p w:rsidR="00C51B3D" w:rsidRPr="00A273E9" w:rsidRDefault="00C51B3D" w:rsidP="00442C5E">
            <w:pPr>
              <w:rPr>
                <w:rFonts w:cs="Arial"/>
                <w:sz w:val="20"/>
              </w:rPr>
            </w:pPr>
          </w:p>
          <w:p w:rsidR="00C51B3D" w:rsidRPr="00A273E9" w:rsidRDefault="00C51B3D" w:rsidP="00442C5E">
            <w:pPr>
              <w:rPr>
                <w:rFonts w:cs="Arial"/>
                <w:sz w:val="20"/>
              </w:rPr>
            </w:pPr>
          </w:p>
          <w:p w:rsidR="00C51B3D" w:rsidRPr="00A273E9" w:rsidRDefault="00C51B3D" w:rsidP="00442C5E">
            <w:pPr>
              <w:rPr>
                <w:rFonts w:cs="Arial"/>
                <w:sz w:val="20"/>
              </w:rPr>
            </w:pPr>
          </w:p>
          <w:p w:rsidR="00C51B3D" w:rsidRPr="00A273E9" w:rsidRDefault="00C51B3D" w:rsidP="00442C5E">
            <w:pPr>
              <w:rPr>
                <w:rFonts w:cs="Arial"/>
                <w:sz w:val="20"/>
              </w:rPr>
            </w:pPr>
          </w:p>
          <w:p w:rsidR="00C51B3D" w:rsidRPr="00A273E9" w:rsidRDefault="00C51B3D" w:rsidP="00442C5E">
            <w:pPr>
              <w:rPr>
                <w:rFonts w:cs="Arial"/>
                <w:sz w:val="20"/>
              </w:rPr>
            </w:pPr>
          </w:p>
          <w:p w:rsidR="00C51B3D" w:rsidRPr="00A273E9" w:rsidRDefault="00C51B3D" w:rsidP="00442C5E">
            <w:pPr>
              <w:rPr>
                <w:rFonts w:cs="Arial"/>
                <w:sz w:val="20"/>
              </w:rPr>
            </w:pPr>
          </w:p>
          <w:p w:rsidR="00C51B3D" w:rsidRPr="00A273E9" w:rsidRDefault="00C51B3D" w:rsidP="00442C5E">
            <w:pPr>
              <w:rPr>
                <w:rFonts w:cs="Arial"/>
                <w:sz w:val="20"/>
              </w:rPr>
            </w:pPr>
          </w:p>
          <w:p w:rsidR="00C51B3D" w:rsidRPr="00A273E9" w:rsidRDefault="00C51B3D" w:rsidP="00442C5E">
            <w:pPr>
              <w:rPr>
                <w:rFonts w:cs="Arial"/>
                <w:sz w:val="20"/>
              </w:rPr>
            </w:pPr>
          </w:p>
          <w:p w:rsidR="00C51B3D" w:rsidRPr="00A273E9" w:rsidRDefault="00C51B3D" w:rsidP="00442C5E">
            <w:pPr>
              <w:rPr>
                <w:rFonts w:cs="Arial"/>
                <w:sz w:val="20"/>
              </w:rPr>
            </w:pPr>
          </w:p>
          <w:p w:rsidR="00C51B3D" w:rsidRPr="00A273E9" w:rsidRDefault="00C51B3D" w:rsidP="00442C5E">
            <w:pPr>
              <w:rPr>
                <w:rFonts w:cs="Arial"/>
                <w:sz w:val="20"/>
              </w:rPr>
            </w:pPr>
          </w:p>
          <w:p w:rsidR="00C51B3D" w:rsidRPr="00A273E9" w:rsidRDefault="00C51B3D" w:rsidP="00442C5E">
            <w:pPr>
              <w:rPr>
                <w:rFonts w:cs="Arial"/>
                <w:sz w:val="20"/>
              </w:rPr>
            </w:pPr>
          </w:p>
          <w:p w:rsidR="00C51B3D" w:rsidRPr="00A273E9" w:rsidRDefault="00C51B3D" w:rsidP="00442C5E">
            <w:pPr>
              <w:rPr>
                <w:rFonts w:cs="Arial"/>
                <w:sz w:val="20"/>
              </w:rPr>
            </w:pPr>
          </w:p>
          <w:p w:rsidR="00C51B3D" w:rsidRPr="00A273E9" w:rsidRDefault="00C51B3D" w:rsidP="00442C5E">
            <w:pPr>
              <w:rPr>
                <w:rFonts w:cs="Arial"/>
                <w:sz w:val="20"/>
              </w:rPr>
            </w:pPr>
          </w:p>
          <w:p w:rsidR="00C51B3D" w:rsidRPr="00A273E9" w:rsidRDefault="00C51B3D" w:rsidP="00442C5E">
            <w:pPr>
              <w:rPr>
                <w:rFonts w:cs="Arial"/>
                <w:sz w:val="20"/>
              </w:rPr>
            </w:pPr>
          </w:p>
          <w:p w:rsidR="00C51B3D" w:rsidRPr="00A273E9" w:rsidRDefault="00C51B3D" w:rsidP="00442C5E">
            <w:pPr>
              <w:rPr>
                <w:rFonts w:cs="Arial"/>
                <w:sz w:val="20"/>
              </w:rPr>
            </w:pPr>
          </w:p>
          <w:p w:rsidR="00533877" w:rsidRPr="00A273E9" w:rsidRDefault="00313E3E" w:rsidP="00442C5E">
            <w:pPr>
              <w:rPr>
                <w:rFonts w:cs="Arial"/>
                <w:sz w:val="20"/>
              </w:rPr>
            </w:pPr>
            <w:r w:rsidRPr="00A273E9">
              <w:rPr>
                <w:rFonts w:cs="Arial"/>
                <w:sz w:val="20"/>
              </w:rPr>
              <w:t>0</w:t>
            </w:r>
          </w:p>
          <w:p w:rsidR="00533877" w:rsidRPr="00A273E9" w:rsidRDefault="00533877" w:rsidP="00442C5E">
            <w:pPr>
              <w:rPr>
                <w:rFonts w:cs="Arial"/>
                <w:sz w:val="20"/>
              </w:rPr>
            </w:pPr>
          </w:p>
          <w:p w:rsidR="00533877" w:rsidRPr="00A273E9" w:rsidRDefault="00533877" w:rsidP="00442C5E">
            <w:pPr>
              <w:rPr>
                <w:rFonts w:cs="Arial"/>
                <w:sz w:val="20"/>
              </w:rPr>
            </w:pPr>
          </w:p>
          <w:p w:rsidR="00533877" w:rsidRPr="00A273E9" w:rsidRDefault="00533877" w:rsidP="00442C5E">
            <w:pPr>
              <w:rPr>
                <w:rFonts w:cs="Arial"/>
                <w:sz w:val="20"/>
              </w:rPr>
            </w:pPr>
          </w:p>
          <w:p w:rsidR="00533877" w:rsidRPr="00A273E9" w:rsidRDefault="00533877" w:rsidP="00442C5E">
            <w:pPr>
              <w:rPr>
                <w:rFonts w:cs="Arial"/>
                <w:sz w:val="20"/>
              </w:rPr>
            </w:pPr>
          </w:p>
          <w:p w:rsidR="00533877" w:rsidRPr="00A273E9" w:rsidRDefault="00533877" w:rsidP="00442C5E">
            <w:pPr>
              <w:rPr>
                <w:rFonts w:cs="Arial"/>
                <w:sz w:val="20"/>
              </w:rPr>
            </w:pPr>
          </w:p>
          <w:p w:rsidR="00533877" w:rsidRPr="00A273E9" w:rsidRDefault="00533877" w:rsidP="00442C5E">
            <w:pPr>
              <w:rPr>
                <w:rFonts w:cs="Arial"/>
                <w:sz w:val="20"/>
              </w:rPr>
            </w:pPr>
          </w:p>
          <w:p w:rsidR="00533877" w:rsidRPr="00A273E9" w:rsidRDefault="00533877" w:rsidP="00442C5E">
            <w:pPr>
              <w:rPr>
                <w:rFonts w:cs="Arial"/>
                <w:sz w:val="20"/>
              </w:rPr>
            </w:pPr>
          </w:p>
          <w:p w:rsidR="00533877" w:rsidRPr="00A273E9" w:rsidRDefault="00533877" w:rsidP="00442C5E">
            <w:pPr>
              <w:rPr>
                <w:rFonts w:cs="Arial"/>
                <w:sz w:val="20"/>
              </w:rPr>
            </w:pPr>
          </w:p>
          <w:p w:rsidR="00533877" w:rsidRPr="00A273E9" w:rsidRDefault="00533877" w:rsidP="00442C5E">
            <w:pPr>
              <w:rPr>
                <w:rFonts w:cs="Arial"/>
                <w:sz w:val="20"/>
              </w:rPr>
            </w:pPr>
          </w:p>
          <w:p w:rsidR="00533877" w:rsidRPr="00A273E9" w:rsidRDefault="00533877" w:rsidP="00442C5E">
            <w:pPr>
              <w:rPr>
                <w:rFonts w:cs="Arial"/>
                <w:sz w:val="20"/>
              </w:rPr>
            </w:pPr>
          </w:p>
          <w:p w:rsidR="00533877" w:rsidRPr="00A273E9" w:rsidRDefault="00533877" w:rsidP="00442C5E">
            <w:pPr>
              <w:rPr>
                <w:rFonts w:cs="Arial"/>
                <w:sz w:val="20"/>
              </w:rPr>
            </w:pPr>
          </w:p>
        </w:tc>
        <w:tc>
          <w:tcPr>
            <w:tcW w:w="1862" w:type="dxa"/>
          </w:tcPr>
          <w:p w:rsidR="00C51B3D" w:rsidRDefault="00C51B3D" w:rsidP="00442C5E">
            <w:pPr>
              <w:rPr>
                <w:rFonts w:cs="Arial"/>
                <w:sz w:val="20"/>
              </w:rPr>
            </w:pPr>
          </w:p>
          <w:p w:rsidR="00C51B3D" w:rsidRDefault="00C51B3D" w:rsidP="00442C5E">
            <w:pPr>
              <w:rPr>
                <w:rFonts w:cs="Arial"/>
                <w:sz w:val="20"/>
              </w:rPr>
            </w:pPr>
          </w:p>
          <w:p w:rsidR="00C51B3D" w:rsidRDefault="00C51B3D" w:rsidP="00442C5E">
            <w:pPr>
              <w:rPr>
                <w:rFonts w:cs="Arial"/>
                <w:sz w:val="20"/>
              </w:rPr>
            </w:pPr>
          </w:p>
          <w:p w:rsidR="00C51B3D" w:rsidRDefault="00C51B3D" w:rsidP="00442C5E">
            <w:pPr>
              <w:rPr>
                <w:rFonts w:cs="Arial"/>
                <w:sz w:val="20"/>
              </w:rPr>
            </w:pPr>
          </w:p>
          <w:p w:rsidR="00C51B3D" w:rsidRDefault="00C51B3D" w:rsidP="00442C5E">
            <w:pPr>
              <w:rPr>
                <w:rFonts w:cs="Arial"/>
                <w:sz w:val="20"/>
              </w:rPr>
            </w:pPr>
          </w:p>
          <w:p w:rsidR="00C51B3D" w:rsidRDefault="00C51B3D" w:rsidP="00442C5E">
            <w:pPr>
              <w:rPr>
                <w:rFonts w:cs="Arial"/>
                <w:sz w:val="20"/>
              </w:rPr>
            </w:pPr>
          </w:p>
          <w:p w:rsidR="00C51B3D" w:rsidRDefault="00C51B3D" w:rsidP="00442C5E">
            <w:pPr>
              <w:rPr>
                <w:rFonts w:cs="Arial"/>
                <w:sz w:val="20"/>
              </w:rPr>
            </w:pPr>
          </w:p>
          <w:p w:rsidR="00C51B3D" w:rsidRDefault="00C51B3D" w:rsidP="00442C5E">
            <w:pPr>
              <w:rPr>
                <w:rFonts w:cs="Arial"/>
                <w:sz w:val="20"/>
              </w:rPr>
            </w:pPr>
          </w:p>
          <w:p w:rsidR="00C51B3D" w:rsidRDefault="00C51B3D" w:rsidP="00442C5E">
            <w:pPr>
              <w:rPr>
                <w:rFonts w:cs="Arial"/>
                <w:sz w:val="20"/>
              </w:rPr>
            </w:pPr>
          </w:p>
          <w:p w:rsidR="00C51B3D" w:rsidRDefault="00C51B3D" w:rsidP="00442C5E">
            <w:pPr>
              <w:rPr>
                <w:rFonts w:cs="Arial"/>
                <w:sz w:val="20"/>
              </w:rPr>
            </w:pPr>
          </w:p>
          <w:p w:rsidR="00C51B3D" w:rsidRDefault="00C51B3D" w:rsidP="00442C5E">
            <w:pPr>
              <w:rPr>
                <w:rFonts w:cs="Arial"/>
                <w:sz w:val="20"/>
              </w:rPr>
            </w:pPr>
          </w:p>
          <w:p w:rsidR="00C51B3D" w:rsidRDefault="00C51B3D" w:rsidP="00442C5E">
            <w:pPr>
              <w:rPr>
                <w:rFonts w:cs="Arial"/>
                <w:sz w:val="20"/>
              </w:rPr>
            </w:pPr>
          </w:p>
          <w:p w:rsidR="00C51B3D" w:rsidRDefault="00C51B3D" w:rsidP="00442C5E">
            <w:pPr>
              <w:rPr>
                <w:rFonts w:cs="Arial"/>
                <w:sz w:val="20"/>
              </w:rPr>
            </w:pPr>
          </w:p>
          <w:p w:rsidR="00C51B3D" w:rsidRDefault="00C51B3D" w:rsidP="00442C5E">
            <w:pPr>
              <w:rPr>
                <w:rFonts w:cs="Arial"/>
                <w:sz w:val="20"/>
              </w:rPr>
            </w:pPr>
          </w:p>
          <w:p w:rsidR="00C51B3D" w:rsidRDefault="00C51B3D" w:rsidP="00442C5E">
            <w:pPr>
              <w:rPr>
                <w:rFonts w:cs="Arial"/>
                <w:sz w:val="20"/>
              </w:rPr>
            </w:pPr>
          </w:p>
          <w:p w:rsidR="00C51B3D" w:rsidRDefault="00C51B3D" w:rsidP="00442C5E">
            <w:pPr>
              <w:rPr>
                <w:rFonts w:cs="Arial"/>
                <w:sz w:val="20"/>
              </w:rPr>
            </w:pPr>
          </w:p>
          <w:p w:rsidR="00C51B3D" w:rsidRDefault="00C51B3D" w:rsidP="00442C5E">
            <w:pPr>
              <w:rPr>
                <w:rFonts w:cs="Arial"/>
                <w:sz w:val="20"/>
              </w:rPr>
            </w:pPr>
          </w:p>
          <w:p w:rsidR="00C51B3D" w:rsidRDefault="00C51B3D" w:rsidP="00442C5E">
            <w:pPr>
              <w:rPr>
                <w:rFonts w:cs="Arial"/>
                <w:sz w:val="20"/>
              </w:rPr>
            </w:pPr>
          </w:p>
          <w:p w:rsidR="00C51B3D" w:rsidRDefault="00C51B3D" w:rsidP="00442C5E">
            <w:pPr>
              <w:rPr>
                <w:rFonts w:cs="Arial"/>
                <w:sz w:val="20"/>
              </w:rPr>
            </w:pPr>
          </w:p>
          <w:p w:rsidR="00C51B3D" w:rsidRDefault="00C51B3D" w:rsidP="00442C5E">
            <w:pPr>
              <w:rPr>
                <w:rFonts w:cs="Arial"/>
                <w:sz w:val="20"/>
              </w:rPr>
            </w:pPr>
          </w:p>
          <w:p w:rsidR="00533877" w:rsidRPr="009D3B10" w:rsidRDefault="00533877" w:rsidP="00442C5E">
            <w:pPr>
              <w:rPr>
                <w:rFonts w:cs="Arial"/>
                <w:sz w:val="20"/>
              </w:rPr>
            </w:pPr>
          </w:p>
        </w:tc>
      </w:tr>
      <w:tr w:rsidR="00533877" w:rsidRPr="00454401" w:rsidTr="004B6E1A">
        <w:tc>
          <w:tcPr>
            <w:tcW w:w="1747" w:type="dxa"/>
          </w:tcPr>
          <w:p w:rsidR="00533877" w:rsidRPr="00250094" w:rsidRDefault="00533877" w:rsidP="00442C5E">
            <w:pPr>
              <w:rPr>
                <w:rFonts w:cs="Arial"/>
                <w:b/>
                <w:sz w:val="20"/>
                <w:highlight w:val="yellow"/>
                <w:u w:val="single"/>
              </w:rPr>
            </w:pPr>
            <w:r w:rsidRPr="00250094">
              <w:rPr>
                <w:rFonts w:cs="Arial"/>
                <w:b/>
                <w:sz w:val="20"/>
                <w:highlight w:val="yellow"/>
                <w:u w:val="single"/>
              </w:rPr>
              <w:t>Week 2</w:t>
            </w:r>
          </w:p>
          <w:p w:rsidR="00533877" w:rsidRPr="00250094" w:rsidRDefault="00533877" w:rsidP="00442C5E">
            <w:pPr>
              <w:rPr>
                <w:rFonts w:cs="Arial"/>
                <w:sz w:val="20"/>
                <w:highlight w:val="yellow"/>
              </w:rPr>
            </w:pPr>
            <w:r w:rsidRPr="00250094">
              <w:rPr>
                <w:rFonts w:cs="Arial"/>
                <w:sz w:val="20"/>
                <w:highlight w:val="yellow"/>
              </w:rPr>
              <w:t>(Unit 4)</w:t>
            </w:r>
          </w:p>
        </w:tc>
        <w:tc>
          <w:tcPr>
            <w:tcW w:w="1891" w:type="dxa"/>
          </w:tcPr>
          <w:p w:rsidR="00533877" w:rsidRPr="00250094" w:rsidRDefault="00533877" w:rsidP="00442C5E">
            <w:pPr>
              <w:rPr>
                <w:rFonts w:cs="Arial"/>
                <w:sz w:val="20"/>
                <w:highlight w:val="yellow"/>
              </w:rPr>
            </w:pPr>
            <w:r w:rsidRPr="00250094">
              <w:rPr>
                <w:rFonts w:cs="Arial"/>
                <w:sz w:val="20"/>
                <w:highlight w:val="yellow"/>
              </w:rPr>
              <w:t>The Family in Cultural Context</w:t>
            </w:r>
          </w:p>
        </w:tc>
        <w:tc>
          <w:tcPr>
            <w:tcW w:w="2444" w:type="dxa"/>
          </w:tcPr>
          <w:p w:rsidR="00533877" w:rsidRPr="00250094" w:rsidRDefault="00533877" w:rsidP="00442C5E">
            <w:pPr>
              <w:rPr>
                <w:rFonts w:cs="Arial"/>
                <w:sz w:val="20"/>
                <w:highlight w:val="yellow"/>
              </w:rPr>
            </w:pPr>
            <w:r w:rsidRPr="00250094">
              <w:rPr>
                <w:rFonts w:cs="Arial"/>
                <w:sz w:val="20"/>
                <w:highlight w:val="yellow"/>
              </w:rPr>
              <w:t>1. Examine developmental perspectives within an international context across the lifespan.</w:t>
            </w:r>
          </w:p>
          <w:p w:rsidR="00533877" w:rsidRPr="00250094" w:rsidRDefault="00533877" w:rsidP="00442C5E">
            <w:pPr>
              <w:rPr>
                <w:rFonts w:cs="Arial"/>
                <w:sz w:val="20"/>
                <w:highlight w:val="yellow"/>
              </w:rPr>
            </w:pPr>
            <w:r w:rsidRPr="00250094">
              <w:rPr>
                <w:rFonts w:cs="Arial"/>
                <w:sz w:val="20"/>
                <w:highlight w:val="yellow"/>
              </w:rPr>
              <w:lastRenderedPageBreak/>
              <w:t>2. Investigate similarities and differences in diverse cross-cultural settings across the lifespan.</w:t>
            </w:r>
          </w:p>
          <w:p w:rsidR="00533877" w:rsidRPr="00250094" w:rsidRDefault="00533877" w:rsidP="00442C5E">
            <w:pPr>
              <w:rPr>
                <w:rFonts w:cs="Arial"/>
                <w:sz w:val="20"/>
                <w:highlight w:val="yellow"/>
              </w:rPr>
            </w:pPr>
            <w:r w:rsidRPr="00250094">
              <w:rPr>
                <w:rFonts w:cs="Arial"/>
                <w:sz w:val="20"/>
                <w:highlight w:val="yellow"/>
              </w:rPr>
              <w:t>3. Analyze students’ own lifespan development and its impact with working with diverse populations.</w:t>
            </w:r>
          </w:p>
          <w:p w:rsidR="00533877" w:rsidRPr="00250094" w:rsidRDefault="00533877" w:rsidP="00442C5E">
            <w:pPr>
              <w:rPr>
                <w:rFonts w:cs="Arial"/>
                <w:sz w:val="20"/>
                <w:highlight w:val="yellow"/>
              </w:rPr>
            </w:pPr>
            <w:r w:rsidRPr="00250094">
              <w:rPr>
                <w:rFonts w:cs="Arial"/>
                <w:sz w:val="20"/>
                <w:highlight w:val="yellow"/>
              </w:rPr>
              <w:t>4. Apply research findings in lifespan development to the field of International Psychology.</w:t>
            </w:r>
          </w:p>
          <w:p w:rsidR="00533877" w:rsidRPr="009D3B10" w:rsidRDefault="00533877" w:rsidP="00442C5E">
            <w:pPr>
              <w:rPr>
                <w:rFonts w:cs="Arial"/>
                <w:sz w:val="20"/>
              </w:rPr>
            </w:pPr>
            <w:r w:rsidRPr="00250094">
              <w:rPr>
                <w:rFonts w:cs="Arial"/>
                <w:sz w:val="20"/>
                <w:highlight w:val="yellow"/>
              </w:rPr>
              <w:t>5. Compare and contrast cultural differences of an individual/community across the lifespan.</w:t>
            </w:r>
          </w:p>
          <w:p w:rsidR="00533877" w:rsidRPr="009D3B10" w:rsidRDefault="00533877" w:rsidP="00442C5E">
            <w:pPr>
              <w:rPr>
                <w:rFonts w:cs="Arial"/>
                <w:sz w:val="20"/>
              </w:rPr>
            </w:pPr>
          </w:p>
        </w:tc>
        <w:tc>
          <w:tcPr>
            <w:tcW w:w="3618" w:type="dxa"/>
          </w:tcPr>
          <w:p w:rsidR="00533877" w:rsidRPr="009D3B10" w:rsidRDefault="00533877" w:rsidP="00442C5E">
            <w:pPr>
              <w:autoSpaceDE w:val="0"/>
              <w:autoSpaceDN w:val="0"/>
              <w:adjustRightInd w:val="0"/>
              <w:rPr>
                <w:rFonts w:cs="Arial"/>
                <w:b/>
                <w:bCs/>
                <w:color w:val="1F497C"/>
                <w:sz w:val="20"/>
              </w:rPr>
            </w:pPr>
            <w:r w:rsidRPr="009D3B10">
              <w:rPr>
                <w:rFonts w:cs="Arial"/>
                <w:b/>
                <w:bCs/>
                <w:sz w:val="20"/>
              </w:rPr>
              <w:lastRenderedPageBreak/>
              <w:t>Required</w:t>
            </w:r>
            <w:r w:rsidRPr="009D3B10">
              <w:rPr>
                <w:rFonts w:cs="Arial"/>
                <w:b/>
                <w:bCs/>
                <w:color w:val="1F497C"/>
                <w:sz w:val="20"/>
              </w:rPr>
              <w:t xml:space="preserve"> </w:t>
            </w:r>
            <w:r w:rsidRPr="009D3B10">
              <w:rPr>
                <w:rFonts w:cs="Arial"/>
                <w:b/>
                <w:bCs/>
                <w:sz w:val="20"/>
              </w:rPr>
              <w:t>Readings</w:t>
            </w:r>
          </w:p>
          <w:p w:rsidR="00533877" w:rsidRPr="009D3B10" w:rsidRDefault="00533877" w:rsidP="00533877">
            <w:pPr>
              <w:autoSpaceDE w:val="0"/>
              <w:autoSpaceDN w:val="0"/>
              <w:adjustRightInd w:val="0"/>
              <w:rPr>
                <w:rFonts w:cs="Arial"/>
                <w:color w:val="000000" w:themeColor="text1"/>
                <w:sz w:val="20"/>
              </w:rPr>
            </w:pPr>
            <w:r w:rsidRPr="009D3B10">
              <w:rPr>
                <w:rFonts w:cs="Arial"/>
                <w:color w:val="000000" w:themeColor="text1"/>
                <w:sz w:val="20"/>
              </w:rPr>
              <w:t>Chapter 4 (Textbook)</w:t>
            </w:r>
          </w:p>
          <w:p w:rsidR="00533877" w:rsidRPr="00454401" w:rsidRDefault="00533877" w:rsidP="00442C5E">
            <w:pPr>
              <w:rPr>
                <w:rFonts w:cs="Arial"/>
                <w:b/>
                <w:bCs/>
                <w:iCs/>
                <w:sz w:val="20"/>
              </w:rPr>
            </w:pPr>
          </w:p>
          <w:p w:rsidR="00533877" w:rsidRPr="009D3B10" w:rsidRDefault="00533877" w:rsidP="00442C5E">
            <w:pPr>
              <w:rPr>
                <w:rFonts w:cs="Arial"/>
                <w:b/>
                <w:bCs/>
                <w:iCs/>
                <w:sz w:val="20"/>
              </w:rPr>
            </w:pPr>
            <w:r w:rsidRPr="009D3B10">
              <w:rPr>
                <w:rFonts w:cs="Arial"/>
                <w:b/>
                <w:bCs/>
                <w:iCs/>
                <w:sz w:val="20"/>
              </w:rPr>
              <w:t>Required Videos</w:t>
            </w:r>
          </w:p>
          <w:p w:rsidR="00533877" w:rsidRPr="009D3B10" w:rsidRDefault="00533877" w:rsidP="00442C5E">
            <w:pPr>
              <w:rPr>
                <w:rFonts w:cs="Arial"/>
                <w:i/>
                <w:sz w:val="20"/>
              </w:rPr>
            </w:pPr>
            <w:r w:rsidRPr="009D3B10">
              <w:rPr>
                <w:rFonts w:cs="Arial"/>
                <w:i/>
                <w:sz w:val="20"/>
              </w:rPr>
              <w:t>-The Prey:</w:t>
            </w:r>
            <w:r w:rsidRPr="009D3B10">
              <w:rPr>
                <w:rFonts w:cs="Arial"/>
                <w:sz w:val="20"/>
              </w:rPr>
              <w:t xml:space="preserve"> </w:t>
            </w:r>
            <w:r w:rsidRPr="009D3B10">
              <w:rPr>
                <w:rFonts w:cs="Arial"/>
                <w:i/>
                <w:sz w:val="20"/>
              </w:rPr>
              <w:t>Silence in the Name of God (2013)</w:t>
            </w:r>
          </w:p>
          <w:p w:rsidR="00533877" w:rsidRPr="009D3B10" w:rsidRDefault="005969CB" w:rsidP="00442C5E">
            <w:pPr>
              <w:rPr>
                <w:rFonts w:cs="Arial"/>
                <w:i/>
                <w:sz w:val="20"/>
              </w:rPr>
            </w:pPr>
            <w:hyperlink r:id="rId18" w:history="1">
              <w:r w:rsidR="00533877" w:rsidRPr="00454401">
                <w:rPr>
                  <w:rFonts w:cs="Arial"/>
                  <w:i/>
                  <w:color w:val="0000FF"/>
                  <w:sz w:val="20"/>
                  <w:u w:val="single"/>
                </w:rPr>
                <w:t>www.topdocumentaryfilms.com</w:t>
              </w:r>
            </w:hyperlink>
          </w:p>
          <w:p w:rsidR="00533877" w:rsidRPr="009D3B10" w:rsidRDefault="00533877" w:rsidP="00442C5E">
            <w:pPr>
              <w:rPr>
                <w:rFonts w:cs="Arial"/>
                <w:i/>
                <w:sz w:val="20"/>
              </w:rPr>
            </w:pPr>
            <w:r w:rsidRPr="009D3B10">
              <w:rPr>
                <w:rFonts w:cs="Arial"/>
                <w:i/>
                <w:sz w:val="20"/>
              </w:rPr>
              <w:t>-Joseph Kim: The Family I lost in North Korea and the Family I gained</w:t>
            </w:r>
          </w:p>
          <w:p w:rsidR="00533877" w:rsidRDefault="005969CB" w:rsidP="00442C5E">
            <w:pPr>
              <w:rPr>
                <w:rFonts w:cs="Arial"/>
                <w:i/>
                <w:sz w:val="20"/>
              </w:rPr>
            </w:pPr>
            <w:hyperlink r:id="rId19" w:history="1">
              <w:r w:rsidR="00533877" w:rsidRPr="00454401">
                <w:rPr>
                  <w:rFonts w:cs="Arial"/>
                  <w:i/>
                  <w:color w:val="0000FF"/>
                  <w:sz w:val="20"/>
                  <w:u w:val="single"/>
                </w:rPr>
                <w:t>www.ted.com</w:t>
              </w:r>
            </w:hyperlink>
            <w:r w:rsidR="00533877" w:rsidRPr="009D3B10">
              <w:rPr>
                <w:rFonts w:cs="Arial"/>
                <w:i/>
                <w:sz w:val="20"/>
              </w:rPr>
              <w:t xml:space="preserve"> (Ted Talks)</w:t>
            </w:r>
          </w:p>
          <w:p w:rsidR="002A17D4" w:rsidRDefault="002A17D4" w:rsidP="00442C5E">
            <w:pPr>
              <w:rPr>
                <w:rFonts w:cs="Arial"/>
                <w:i/>
                <w:sz w:val="20"/>
              </w:rPr>
            </w:pPr>
          </w:p>
          <w:p w:rsidR="002A17D4" w:rsidRDefault="002A17D4" w:rsidP="00442C5E">
            <w:pPr>
              <w:rPr>
                <w:rFonts w:cs="Arial"/>
                <w:i/>
                <w:sz w:val="20"/>
              </w:rPr>
            </w:pPr>
          </w:p>
          <w:p w:rsidR="00BC4A09" w:rsidRPr="00BC4A09" w:rsidRDefault="00BC4A09" w:rsidP="00442C5E">
            <w:pPr>
              <w:rPr>
                <w:rFonts w:cs="Arial"/>
                <w:i/>
                <w:sz w:val="20"/>
                <w:highlight w:val="yellow"/>
              </w:rPr>
            </w:pPr>
            <w:r w:rsidRPr="00BC4A09">
              <w:rPr>
                <w:rFonts w:cs="Arial"/>
                <w:i/>
                <w:sz w:val="20"/>
                <w:highlight w:val="yellow"/>
              </w:rPr>
              <w:t>-New Horizon Special School</w:t>
            </w:r>
          </w:p>
          <w:p w:rsidR="00BC4A09" w:rsidRDefault="005969CB" w:rsidP="00442C5E">
            <w:pPr>
              <w:rPr>
                <w:rStyle w:val="Hyperlink"/>
                <w:rFonts w:cs="Arial"/>
                <w:i/>
                <w:sz w:val="20"/>
              </w:rPr>
            </w:pPr>
            <w:hyperlink r:id="rId20" w:history="1">
              <w:r w:rsidR="00BC4A09" w:rsidRPr="00BC4A09">
                <w:rPr>
                  <w:rStyle w:val="Hyperlink"/>
                  <w:rFonts w:cs="Arial"/>
                  <w:i/>
                  <w:sz w:val="20"/>
                  <w:highlight w:val="yellow"/>
                </w:rPr>
                <w:t>http://www.newhorizon-school-gh.com/</w:t>
              </w:r>
            </w:hyperlink>
          </w:p>
          <w:p w:rsidR="002A17D4" w:rsidRDefault="002A17D4" w:rsidP="00442C5E">
            <w:pPr>
              <w:rPr>
                <w:rStyle w:val="Hyperlink"/>
                <w:rFonts w:cs="Arial"/>
                <w:i/>
                <w:sz w:val="20"/>
              </w:rPr>
            </w:pPr>
          </w:p>
          <w:p w:rsidR="00533877" w:rsidRPr="009D3B10" w:rsidRDefault="00533877" w:rsidP="00442C5E">
            <w:pPr>
              <w:rPr>
                <w:rFonts w:cs="Arial"/>
                <w:i/>
                <w:sz w:val="20"/>
              </w:rPr>
            </w:pPr>
          </w:p>
          <w:p w:rsidR="00533877" w:rsidRPr="009D3B10" w:rsidRDefault="00522192" w:rsidP="00442C5E">
            <w:pPr>
              <w:autoSpaceDE w:val="0"/>
              <w:autoSpaceDN w:val="0"/>
              <w:adjustRightInd w:val="0"/>
              <w:rPr>
                <w:rFonts w:cs="Arial"/>
                <w:b/>
                <w:bCs/>
                <w:color w:val="1F497C"/>
                <w:sz w:val="20"/>
              </w:rPr>
            </w:pPr>
            <w:r>
              <w:rPr>
                <w:rFonts w:cs="Arial"/>
                <w:b/>
                <w:bCs/>
                <w:color w:val="1F497C"/>
                <w:sz w:val="20"/>
              </w:rPr>
              <w:t xml:space="preserve">Unit 4 Discussion </w:t>
            </w:r>
          </w:p>
          <w:p w:rsidR="00533877" w:rsidRPr="009D3B10" w:rsidRDefault="00533877" w:rsidP="00533877">
            <w:pPr>
              <w:autoSpaceDE w:val="0"/>
              <w:autoSpaceDN w:val="0"/>
              <w:adjustRightInd w:val="0"/>
              <w:rPr>
                <w:rFonts w:cs="Arial"/>
                <w:color w:val="000000"/>
                <w:sz w:val="20"/>
              </w:rPr>
            </w:pPr>
            <w:r w:rsidRPr="009D3B10">
              <w:rPr>
                <w:rFonts w:cs="Arial"/>
                <w:color w:val="000000"/>
                <w:sz w:val="20"/>
              </w:rPr>
              <w:t>What does “family” look like across cultures?  Explain how your childhood upbringing and “family” impacted the development of your socio-cultural identities.  What impact might this socialization process have on you as an adult?  Explain and integrate the proposed reading into your response.</w:t>
            </w:r>
          </w:p>
          <w:p w:rsidR="00533877" w:rsidRPr="00454401" w:rsidRDefault="00533877" w:rsidP="00442C5E">
            <w:pPr>
              <w:autoSpaceDE w:val="0"/>
              <w:autoSpaceDN w:val="0"/>
              <w:adjustRightInd w:val="0"/>
              <w:rPr>
                <w:rFonts w:cs="Arial"/>
                <w:b/>
                <w:bCs/>
                <w:color w:val="1F497C"/>
                <w:sz w:val="20"/>
              </w:rPr>
            </w:pPr>
          </w:p>
          <w:p w:rsidR="002D2D58" w:rsidRPr="00454401" w:rsidRDefault="002D2D58" w:rsidP="00533877">
            <w:pPr>
              <w:autoSpaceDE w:val="0"/>
              <w:autoSpaceDN w:val="0"/>
              <w:adjustRightInd w:val="0"/>
              <w:rPr>
                <w:rFonts w:cs="Arial"/>
                <w:color w:val="000000"/>
                <w:sz w:val="20"/>
              </w:rPr>
            </w:pPr>
          </w:p>
          <w:p w:rsidR="00454401" w:rsidRPr="009D3B10" w:rsidRDefault="00454401" w:rsidP="00C51B3D">
            <w:pPr>
              <w:autoSpaceDE w:val="0"/>
              <w:autoSpaceDN w:val="0"/>
              <w:adjustRightInd w:val="0"/>
              <w:rPr>
                <w:rFonts w:cs="Arial"/>
                <w:sz w:val="20"/>
              </w:rPr>
            </w:pPr>
          </w:p>
        </w:tc>
        <w:tc>
          <w:tcPr>
            <w:tcW w:w="1614" w:type="dxa"/>
          </w:tcPr>
          <w:p w:rsidR="00533877" w:rsidRPr="009D3B10" w:rsidRDefault="00533877" w:rsidP="00442C5E">
            <w:pPr>
              <w:rPr>
                <w:rFonts w:cs="Arial"/>
                <w:sz w:val="20"/>
              </w:rPr>
            </w:pPr>
          </w:p>
          <w:p w:rsidR="00533877" w:rsidRPr="009D3B10" w:rsidRDefault="00533877" w:rsidP="00442C5E">
            <w:pPr>
              <w:rPr>
                <w:rFonts w:cs="Arial"/>
                <w:sz w:val="20"/>
              </w:rPr>
            </w:pPr>
          </w:p>
          <w:p w:rsidR="00533877" w:rsidRPr="009D3B10" w:rsidRDefault="00533877" w:rsidP="00442C5E">
            <w:pPr>
              <w:rPr>
                <w:rFonts w:cs="Arial"/>
                <w:sz w:val="20"/>
              </w:rPr>
            </w:pPr>
          </w:p>
          <w:p w:rsidR="00533877" w:rsidRPr="009D3B10" w:rsidRDefault="00533877" w:rsidP="00442C5E">
            <w:pPr>
              <w:rPr>
                <w:rFonts w:cs="Arial"/>
                <w:sz w:val="20"/>
              </w:rPr>
            </w:pPr>
          </w:p>
          <w:p w:rsidR="00533877" w:rsidRPr="009D3B10" w:rsidRDefault="00533877" w:rsidP="00442C5E">
            <w:pPr>
              <w:rPr>
                <w:rFonts w:cs="Arial"/>
                <w:sz w:val="20"/>
              </w:rPr>
            </w:pPr>
          </w:p>
          <w:p w:rsidR="002B5780" w:rsidRDefault="002B5780" w:rsidP="00442C5E">
            <w:pPr>
              <w:rPr>
                <w:rFonts w:cs="Arial"/>
                <w:sz w:val="20"/>
              </w:rPr>
            </w:pPr>
          </w:p>
          <w:p w:rsidR="002B5780" w:rsidRDefault="002B5780" w:rsidP="00442C5E">
            <w:pPr>
              <w:rPr>
                <w:rFonts w:cs="Arial"/>
                <w:sz w:val="20"/>
              </w:rPr>
            </w:pPr>
          </w:p>
          <w:p w:rsidR="002B5780" w:rsidRDefault="002B5780" w:rsidP="00442C5E">
            <w:pPr>
              <w:rPr>
                <w:rFonts w:cs="Arial"/>
                <w:sz w:val="20"/>
              </w:rPr>
            </w:pPr>
          </w:p>
          <w:p w:rsidR="002B5780" w:rsidRDefault="002B5780" w:rsidP="00442C5E">
            <w:pPr>
              <w:rPr>
                <w:rFonts w:cs="Arial"/>
                <w:sz w:val="20"/>
              </w:rPr>
            </w:pPr>
          </w:p>
          <w:p w:rsidR="002B5780" w:rsidRDefault="002B5780" w:rsidP="00442C5E">
            <w:pPr>
              <w:rPr>
                <w:rFonts w:cs="Arial"/>
                <w:sz w:val="20"/>
              </w:rPr>
            </w:pPr>
          </w:p>
          <w:p w:rsidR="002B5780" w:rsidRDefault="002B5780" w:rsidP="00442C5E">
            <w:pPr>
              <w:rPr>
                <w:rFonts w:cs="Arial"/>
                <w:sz w:val="20"/>
              </w:rPr>
            </w:pPr>
          </w:p>
          <w:p w:rsidR="002B5780" w:rsidRDefault="002B5780" w:rsidP="00442C5E">
            <w:pPr>
              <w:rPr>
                <w:rFonts w:cs="Arial"/>
                <w:sz w:val="20"/>
              </w:rPr>
            </w:pPr>
          </w:p>
          <w:p w:rsidR="00533877" w:rsidRPr="009D3B10" w:rsidRDefault="00454401" w:rsidP="00442C5E">
            <w:pPr>
              <w:rPr>
                <w:rFonts w:cs="Arial"/>
                <w:sz w:val="20"/>
              </w:rPr>
            </w:pPr>
            <w:r>
              <w:rPr>
                <w:rFonts w:cs="Arial"/>
                <w:sz w:val="20"/>
              </w:rPr>
              <w:t>2</w:t>
            </w:r>
            <w:r w:rsidR="00533877" w:rsidRPr="009D3B10">
              <w:rPr>
                <w:rFonts w:cs="Arial"/>
                <w:sz w:val="20"/>
              </w:rPr>
              <w:t>0</w:t>
            </w:r>
          </w:p>
          <w:p w:rsidR="00533877" w:rsidRPr="009D3B10" w:rsidRDefault="00533877" w:rsidP="00442C5E">
            <w:pPr>
              <w:rPr>
                <w:rFonts w:cs="Arial"/>
                <w:sz w:val="20"/>
              </w:rPr>
            </w:pPr>
          </w:p>
          <w:p w:rsidR="00533877" w:rsidRPr="009D3B10" w:rsidRDefault="00533877" w:rsidP="00442C5E">
            <w:pPr>
              <w:rPr>
                <w:rFonts w:cs="Arial"/>
                <w:sz w:val="20"/>
              </w:rPr>
            </w:pPr>
          </w:p>
          <w:p w:rsidR="00533877" w:rsidRPr="009D3B10" w:rsidRDefault="00533877" w:rsidP="00442C5E">
            <w:pPr>
              <w:rPr>
                <w:rFonts w:cs="Arial"/>
                <w:sz w:val="20"/>
              </w:rPr>
            </w:pPr>
          </w:p>
          <w:p w:rsidR="00533877" w:rsidRPr="009D3B10" w:rsidRDefault="00533877" w:rsidP="00442C5E">
            <w:pPr>
              <w:rPr>
                <w:rFonts w:cs="Arial"/>
                <w:sz w:val="20"/>
              </w:rPr>
            </w:pPr>
          </w:p>
          <w:p w:rsidR="00533877" w:rsidRPr="009D3B10" w:rsidRDefault="00533877" w:rsidP="00442C5E">
            <w:pPr>
              <w:rPr>
                <w:rFonts w:cs="Arial"/>
                <w:sz w:val="20"/>
              </w:rPr>
            </w:pPr>
          </w:p>
          <w:p w:rsidR="00533877" w:rsidRPr="009D3B10" w:rsidRDefault="00533877" w:rsidP="00442C5E">
            <w:pPr>
              <w:rPr>
                <w:rFonts w:cs="Arial"/>
                <w:sz w:val="20"/>
              </w:rPr>
            </w:pPr>
          </w:p>
          <w:p w:rsidR="00533877" w:rsidRPr="009D3B10" w:rsidRDefault="00533877" w:rsidP="00442C5E">
            <w:pPr>
              <w:rPr>
                <w:rFonts w:cs="Arial"/>
                <w:sz w:val="20"/>
              </w:rPr>
            </w:pPr>
          </w:p>
          <w:p w:rsidR="00533877" w:rsidRPr="009D3B10" w:rsidRDefault="00533877" w:rsidP="00442C5E">
            <w:pPr>
              <w:rPr>
                <w:rFonts w:cs="Arial"/>
                <w:sz w:val="20"/>
              </w:rPr>
            </w:pPr>
          </w:p>
          <w:p w:rsidR="00533877" w:rsidRPr="009D3B10" w:rsidRDefault="00533877" w:rsidP="00442C5E">
            <w:pPr>
              <w:rPr>
                <w:rFonts w:cs="Arial"/>
                <w:sz w:val="20"/>
              </w:rPr>
            </w:pPr>
          </w:p>
          <w:p w:rsidR="00533877" w:rsidRPr="009D3B10" w:rsidRDefault="00533877" w:rsidP="00442C5E">
            <w:pPr>
              <w:rPr>
                <w:rFonts w:cs="Arial"/>
                <w:sz w:val="20"/>
              </w:rPr>
            </w:pPr>
          </w:p>
          <w:p w:rsidR="00533877" w:rsidRPr="009D3B10" w:rsidRDefault="00533877" w:rsidP="00442C5E">
            <w:pPr>
              <w:rPr>
                <w:rFonts w:cs="Arial"/>
                <w:sz w:val="20"/>
              </w:rPr>
            </w:pPr>
          </w:p>
          <w:p w:rsidR="00533877" w:rsidRPr="009D3B10" w:rsidRDefault="00533877" w:rsidP="00442C5E">
            <w:pPr>
              <w:rPr>
                <w:rFonts w:cs="Arial"/>
                <w:sz w:val="20"/>
              </w:rPr>
            </w:pPr>
          </w:p>
          <w:p w:rsidR="00533877" w:rsidRPr="009D3B10" w:rsidRDefault="00533877" w:rsidP="00442C5E">
            <w:pPr>
              <w:rPr>
                <w:rFonts w:cs="Arial"/>
                <w:sz w:val="20"/>
              </w:rPr>
            </w:pPr>
          </w:p>
          <w:p w:rsidR="00533877" w:rsidRPr="009D3B10" w:rsidRDefault="00533877" w:rsidP="00442C5E">
            <w:pPr>
              <w:rPr>
                <w:rFonts w:cs="Arial"/>
                <w:sz w:val="20"/>
              </w:rPr>
            </w:pPr>
          </w:p>
        </w:tc>
        <w:tc>
          <w:tcPr>
            <w:tcW w:w="1862" w:type="dxa"/>
          </w:tcPr>
          <w:p w:rsidR="00533877" w:rsidRPr="009D3B10" w:rsidRDefault="00533877" w:rsidP="00442C5E">
            <w:pPr>
              <w:rPr>
                <w:rFonts w:cs="Arial"/>
                <w:sz w:val="20"/>
              </w:rPr>
            </w:pPr>
          </w:p>
          <w:p w:rsidR="00533877" w:rsidRPr="009D3B10" w:rsidRDefault="00533877" w:rsidP="00442C5E">
            <w:pPr>
              <w:rPr>
                <w:rFonts w:cs="Arial"/>
                <w:sz w:val="20"/>
              </w:rPr>
            </w:pPr>
          </w:p>
          <w:p w:rsidR="00533877" w:rsidRPr="009D3B10" w:rsidRDefault="00533877" w:rsidP="00442C5E">
            <w:pPr>
              <w:rPr>
                <w:rFonts w:cs="Arial"/>
                <w:sz w:val="20"/>
              </w:rPr>
            </w:pPr>
          </w:p>
          <w:p w:rsidR="00533877" w:rsidRPr="009D3B10" w:rsidRDefault="00533877" w:rsidP="00442C5E">
            <w:pPr>
              <w:rPr>
                <w:rFonts w:cs="Arial"/>
                <w:sz w:val="20"/>
              </w:rPr>
            </w:pPr>
          </w:p>
          <w:p w:rsidR="00533877" w:rsidRPr="009D3B10" w:rsidRDefault="00533877" w:rsidP="00442C5E">
            <w:pPr>
              <w:rPr>
                <w:rFonts w:cs="Arial"/>
                <w:sz w:val="20"/>
              </w:rPr>
            </w:pPr>
          </w:p>
          <w:p w:rsidR="00533877" w:rsidRPr="009D3B10" w:rsidRDefault="00533877" w:rsidP="00442C5E">
            <w:pPr>
              <w:rPr>
                <w:rFonts w:cs="Arial"/>
                <w:sz w:val="20"/>
              </w:rPr>
            </w:pPr>
          </w:p>
          <w:p w:rsidR="00533877" w:rsidRPr="009D3B10" w:rsidRDefault="00533877" w:rsidP="00442C5E">
            <w:pPr>
              <w:rPr>
                <w:rFonts w:cs="Arial"/>
                <w:sz w:val="20"/>
              </w:rPr>
            </w:pPr>
          </w:p>
          <w:p w:rsidR="00533877" w:rsidRPr="009D3B10" w:rsidRDefault="00533877" w:rsidP="00442C5E">
            <w:pPr>
              <w:rPr>
                <w:rFonts w:cs="Arial"/>
                <w:sz w:val="20"/>
              </w:rPr>
            </w:pPr>
          </w:p>
          <w:p w:rsidR="00533877" w:rsidRPr="009D3B10" w:rsidRDefault="00533877" w:rsidP="00442C5E">
            <w:pPr>
              <w:rPr>
                <w:rFonts w:cs="Arial"/>
                <w:sz w:val="20"/>
              </w:rPr>
            </w:pPr>
          </w:p>
          <w:p w:rsidR="00533877" w:rsidRPr="00454401" w:rsidRDefault="00533877" w:rsidP="00442C5E">
            <w:pPr>
              <w:rPr>
                <w:rFonts w:cs="Arial"/>
                <w:sz w:val="20"/>
              </w:rPr>
            </w:pPr>
          </w:p>
          <w:p w:rsidR="00533877" w:rsidRPr="00454401" w:rsidRDefault="00533877" w:rsidP="00442C5E">
            <w:pPr>
              <w:rPr>
                <w:rFonts w:cs="Arial"/>
                <w:sz w:val="20"/>
              </w:rPr>
            </w:pPr>
          </w:p>
          <w:p w:rsidR="00533877" w:rsidRPr="00454401" w:rsidRDefault="00533877" w:rsidP="00442C5E">
            <w:pPr>
              <w:rPr>
                <w:rFonts w:cs="Arial"/>
                <w:sz w:val="20"/>
              </w:rPr>
            </w:pPr>
          </w:p>
          <w:p w:rsidR="00533877" w:rsidRPr="009D3B10" w:rsidRDefault="00533877" w:rsidP="00442C5E">
            <w:pPr>
              <w:rPr>
                <w:rFonts w:cs="Arial"/>
                <w:sz w:val="20"/>
              </w:rPr>
            </w:pPr>
            <w:r w:rsidRPr="009D3B10">
              <w:rPr>
                <w:rFonts w:cs="Arial"/>
                <w:sz w:val="20"/>
              </w:rPr>
              <w:t>Discussion Rubric</w:t>
            </w:r>
          </w:p>
          <w:p w:rsidR="00533877" w:rsidRPr="009D3B10" w:rsidRDefault="00533877" w:rsidP="00442C5E">
            <w:pPr>
              <w:rPr>
                <w:rFonts w:cs="Arial"/>
                <w:sz w:val="20"/>
              </w:rPr>
            </w:pPr>
          </w:p>
          <w:p w:rsidR="00533877" w:rsidRPr="009D3B10" w:rsidRDefault="00533877" w:rsidP="00442C5E">
            <w:pPr>
              <w:rPr>
                <w:rFonts w:cs="Arial"/>
                <w:sz w:val="20"/>
              </w:rPr>
            </w:pPr>
          </w:p>
          <w:p w:rsidR="00533877" w:rsidRPr="009D3B10" w:rsidRDefault="00533877" w:rsidP="00442C5E">
            <w:pPr>
              <w:rPr>
                <w:rFonts w:cs="Arial"/>
                <w:sz w:val="20"/>
              </w:rPr>
            </w:pPr>
          </w:p>
          <w:p w:rsidR="00533877" w:rsidRPr="009D3B10" w:rsidRDefault="00533877" w:rsidP="00442C5E">
            <w:pPr>
              <w:rPr>
                <w:rFonts w:cs="Arial"/>
                <w:sz w:val="20"/>
              </w:rPr>
            </w:pPr>
          </w:p>
          <w:p w:rsidR="00533877" w:rsidRPr="009D3B10" w:rsidRDefault="00533877" w:rsidP="00442C5E">
            <w:pPr>
              <w:rPr>
                <w:rFonts w:cs="Arial"/>
                <w:sz w:val="20"/>
              </w:rPr>
            </w:pPr>
          </w:p>
          <w:p w:rsidR="00533877" w:rsidRPr="009D3B10" w:rsidRDefault="00533877" w:rsidP="00442C5E">
            <w:pPr>
              <w:rPr>
                <w:rFonts w:cs="Arial"/>
                <w:sz w:val="20"/>
              </w:rPr>
            </w:pPr>
          </w:p>
          <w:p w:rsidR="002B5780" w:rsidRDefault="002B5780" w:rsidP="00442C5E">
            <w:pPr>
              <w:rPr>
                <w:rFonts w:cs="Arial"/>
                <w:sz w:val="20"/>
              </w:rPr>
            </w:pPr>
          </w:p>
          <w:p w:rsidR="002B5780" w:rsidRDefault="002B5780" w:rsidP="00442C5E">
            <w:pPr>
              <w:rPr>
                <w:rFonts w:cs="Arial"/>
                <w:sz w:val="20"/>
              </w:rPr>
            </w:pPr>
          </w:p>
          <w:p w:rsidR="002B5780" w:rsidRDefault="002B5780" w:rsidP="00442C5E">
            <w:pPr>
              <w:rPr>
                <w:rFonts w:cs="Arial"/>
                <w:sz w:val="20"/>
              </w:rPr>
            </w:pPr>
          </w:p>
          <w:p w:rsidR="002B5780" w:rsidRDefault="002B5780" w:rsidP="00442C5E">
            <w:pPr>
              <w:rPr>
                <w:rFonts w:cs="Arial"/>
                <w:sz w:val="20"/>
              </w:rPr>
            </w:pPr>
          </w:p>
          <w:p w:rsidR="002B5780" w:rsidRDefault="002B5780" w:rsidP="00442C5E">
            <w:pPr>
              <w:rPr>
                <w:rFonts w:cs="Arial"/>
                <w:sz w:val="20"/>
              </w:rPr>
            </w:pPr>
          </w:p>
          <w:p w:rsidR="002B5780" w:rsidRDefault="002B5780" w:rsidP="00442C5E">
            <w:pPr>
              <w:rPr>
                <w:rFonts w:cs="Arial"/>
                <w:sz w:val="20"/>
              </w:rPr>
            </w:pPr>
          </w:p>
          <w:p w:rsidR="002B5780" w:rsidRDefault="002B5780" w:rsidP="00442C5E">
            <w:pPr>
              <w:rPr>
                <w:rFonts w:cs="Arial"/>
                <w:sz w:val="20"/>
              </w:rPr>
            </w:pPr>
          </w:p>
          <w:p w:rsidR="00533877" w:rsidRPr="009D3B10" w:rsidRDefault="00533877" w:rsidP="00C51B3D">
            <w:pPr>
              <w:rPr>
                <w:rFonts w:cs="Arial"/>
                <w:sz w:val="20"/>
              </w:rPr>
            </w:pPr>
          </w:p>
        </w:tc>
      </w:tr>
      <w:tr w:rsidR="002D2D58" w:rsidRPr="00454401" w:rsidTr="004B6E1A">
        <w:tc>
          <w:tcPr>
            <w:tcW w:w="1747" w:type="dxa"/>
          </w:tcPr>
          <w:p w:rsidR="002D2D58" w:rsidRPr="00454401" w:rsidRDefault="002D2D58" w:rsidP="00442C5E">
            <w:pPr>
              <w:rPr>
                <w:rFonts w:cs="Arial"/>
                <w:b/>
                <w:sz w:val="20"/>
                <w:u w:val="single"/>
              </w:rPr>
            </w:pPr>
            <w:r w:rsidRPr="00454401">
              <w:rPr>
                <w:rFonts w:cs="Arial"/>
                <w:b/>
                <w:sz w:val="20"/>
                <w:u w:val="single"/>
              </w:rPr>
              <w:lastRenderedPageBreak/>
              <w:t>Week 3</w:t>
            </w:r>
          </w:p>
          <w:p w:rsidR="002D2D58" w:rsidRPr="00454401" w:rsidRDefault="002D2D58" w:rsidP="00442C5E">
            <w:pPr>
              <w:rPr>
                <w:rFonts w:cs="Arial"/>
                <w:sz w:val="20"/>
              </w:rPr>
            </w:pPr>
            <w:r w:rsidRPr="00454401">
              <w:rPr>
                <w:rFonts w:cs="Arial"/>
                <w:sz w:val="20"/>
              </w:rPr>
              <w:t>(Unit 5)</w:t>
            </w:r>
          </w:p>
        </w:tc>
        <w:tc>
          <w:tcPr>
            <w:tcW w:w="1891" w:type="dxa"/>
          </w:tcPr>
          <w:p w:rsidR="002D2D58" w:rsidRPr="00454401" w:rsidRDefault="002D2D58" w:rsidP="00442C5E">
            <w:pPr>
              <w:rPr>
                <w:rFonts w:cs="Arial"/>
                <w:sz w:val="20"/>
              </w:rPr>
            </w:pPr>
            <w:r w:rsidRPr="00454401">
              <w:rPr>
                <w:rFonts w:cs="Arial"/>
                <w:sz w:val="20"/>
              </w:rPr>
              <w:t>Culture, Language, Cognition</w:t>
            </w:r>
          </w:p>
        </w:tc>
        <w:tc>
          <w:tcPr>
            <w:tcW w:w="2444" w:type="dxa"/>
          </w:tcPr>
          <w:p w:rsidR="002D2D58" w:rsidRPr="00454401" w:rsidRDefault="002D2D58" w:rsidP="00442C5E">
            <w:pPr>
              <w:rPr>
                <w:rFonts w:cs="Arial"/>
                <w:sz w:val="20"/>
              </w:rPr>
            </w:pPr>
            <w:r w:rsidRPr="00454401">
              <w:rPr>
                <w:rFonts w:cs="Arial"/>
                <w:sz w:val="20"/>
              </w:rPr>
              <w:t>1. Examine developmental perspectives within an international context across the lifespan.</w:t>
            </w:r>
          </w:p>
          <w:p w:rsidR="002D2D58" w:rsidRPr="00454401" w:rsidRDefault="002D2D58" w:rsidP="00442C5E">
            <w:pPr>
              <w:rPr>
                <w:rFonts w:cs="Arial"/>
                <w:sz w:val="20"/>
              </w:rPr>
            </w:pPr>
            <w:r w:rsidRPr="00454401">
              <w:rPr>
                <w:rFonts w:cs="Arial"/>
                <w:sz w:val="20"/>
              </w:rPr>
              <w:t>2. Investigate similarities and differences in diverse cross-cultural settings across the lifespan.</w:t>
            </w:r>
          </w:p>
          <w:p w:rsidR="002D2D58" w:rsidRPr="00454401" w:rsidRDefault="002D2D58" w:rsidP="00442C5E">
            <w:pPr>
              <w:rPr>
                <w:rFonts w:cs="Arial"/>
                <w:sz w:val="20"/>
              </w:rPr>
            </w:pPr>
            <w:r w:rsidRPr="00454401">
              <w:rPr>
                <w:rFonts w:cs="Arial"/>
                <w:sz w:val="20"/>
              </w:rPr>
              <w:t>3. Analyze students’ own lifespan development and its impact with working with diverse populations.</w:t>
            </w:r>
          </w:p>
          <w:p w:rsidR="002D2D58" w:rsidRPr="00454401" w:rsidRDefault="002D2D58" w:rsidP="00442C5E">
            <w:pPr>
              <w:rPr>
                <w:rFonts w:cs="Arial"/>
                <w:sz w:val="20"/>
              </w:rPr>
            </w:pPr>
            <w:r w:rsidRPr="00454401">
              <w:rPr>
                <w:rFonts w:cs="Arial"/>
                <w:sz w:val="20"/>
              </w:rPr>
              <w:t xml:space="preserve">4. Apply research findings in lifespan </w:t>
            </w:r>
            <w:r w:rsidRPr="00454401">
              <w:rPr>
                <w:rFonts w:cs="Arial"/>
                <w:sz w:val="20"/>
              </w:rPr>
              <w:lastRenderedPageBreak/>
              <w:t>development to the field of International Psychology.</w:t>
            </w:r>
          </w:p>
          <w:p w:rsidR="002D2D58" w:rsidRPr="00454401" w:rsidRDefault="002D2D58" w:rsidP="00442C5E">
            <w:pPr>
              <w:rPr>
                <w:rFonts w:cs="Arial"/>
                <w:sz w:val="20"/>
              </w:rPr>
            </w:pPr>
            <w:r w:rsidRPr="00454401">
              <w:rPr>
                <w:rFonts w:cs="Arial"/>
                <w:sz w:val="20"/>
              </w:rPr>
              <w:t>5. Compare and contrast cultural differences of an individual/community across the lifespan.</w:t>
            </w:r>
          </w:p>
          <w:p w:rsidR="002D2D58" w:rsidRPr="00454401" w:rsidRDefault="002D2D58" w:rsidP="00442C5E">
            <w:pPr>
              <w:rPr>
                <w:rFonts w:cs="Arial"/>
                <w:sz w:val="20"/>
              </w:rPr>
            </w:pPr>
          </w:p>
        </w:tc>
        <w:tc>
          <w:tcPr>
            <w:tcW w:w="3618" w:type="dxa"/>
          </w:tcPr>
          <w:p w:rsidR="002D2D58" w:rsidRPr="00A273E9" w:rsidRDefault="002D2D58" w:rsidP="00442C5E">
            <w:pPr>
              <w:autoSpaceDE w:val="0"/>
              <w:autoSpaceDN w:val="0"/>
              <w:adjustRightInd w:val="0"/>
              <w:rPr>
                <w:rFonts w:cs="Arial"/>
                <w:b/>
                <w:bCs/>
                <w:color w:val="1F497C"/>
                <w:sz w:val="20"/>
              </w:rPr>
            </w:pPr>
            <w:r w:rsidRPr="00A273E9">
              <w:rPr>
                <w:rFonts w:cs="Arial"/>
                <w:b/>
                <w:bCs/>
                <w:sz w:val="20"/>
              </w:rPr>
              <w:lastRenderedPageBreak/>
              <w:t>Required</w:t>
            </w:r>
            <w:r w:rsidRPr="00A273E9">
              <w:rPr>
                <w:rFonts w:cs="Arial"/>
                <w:b/>
                <w:bCs/>
                <w:color w:val="1F497C"/>
                <w:sz w:val="20"/>
              </w:rPr>
              <w:t xml:space="preserve"> </w:t>
            </w:r>
            <w:r w:rsidRPr="00A273E9">
              <w:rPr>
                <w:rFonts w:cs="Arial"/>
                <w:b/>
                <w:bCs/>
                <w:sz w:val="20"/>
              </w:rPr>
              <w:t>Readings</w:t>
            </w:r>
          </w:p>
          <w:p w:rsidR="002D2D58" w:rsidRPr="00A273E9" w:rsidRDefault="002D2D58" w:rsidP="002D2D58">
            <w:pPr>
              <w:autoSpaceDE w:val="0"/>
              <w:autoSpaceDN w:val="0"/>
              <w:adjustRightInd w:val="0"/>
              <w:rPr>
                <w:rFonts w:cs="Arial"/>
                <w:color w:val="0000FF"/>
                <w:sz w:val="20"/>
              </w:rPr>
            </w:pPr>
            <w:r w:rsidRPr="00A273E9">
              <w:rPr>
                <w:rFonts w:cs="Arial"/>
                <w:color w:val="0000FF"/>
                <w:sz w:val="20"/>
              </w:rPr>
              <w:t>Chapter 5 (Textbook)</w:t>
            </w:r>
          </w:p>
          <w:p w:rsidR="002D2D58" w:rsidRPr="00A273E9" w:rsidRDefault="002D2D58" w:rsidP="00442C5E">
            <w:pPr>
              <w:autoSpaceDE w:val="0"/>
              <w:autoSpaceDN w:val="0"/>
              <w:adjustRightInd w:val="0"/>
              <w:rPr>
                <w:rFonts w:cs="Arial"/>
                <w:b/>
                <w:sz w:val="20"/>
              </w:rPr>
            </w:pPr>
          </w:p>
          <w:p w:rsidR="002D2D58" w:rsidRPr="00A273E9" w:rsidRDefault="002D2D58" w:rsidP="00442C5E">
            <w:pPr>
              <w:autoSpaceDE w:val="0"/>
              <w:autoSpaceDN w:val="0"/>
              <w:adjustRightInd w:val="0"/>
              <w:rPr>
                <w:rFonts w:cs="Arial"/>
                <w:b/>
                <w:sz w:val="20"/>
              </w:rPr>
            </w:pPr>
            <w:r w:rsidRPr="00A273E9">
              <w:rPr>
                <w:rFonts w:cs="Arial"/>
                <w:b/>
                <w:sz w:val="20"/>
              </w:rPr>
              <w:t>eReserve Readings</w:t>
            </w:r>
          </w:p>
          <w:p w:rsidR="002D2D58" w:rsidRPr="00A273E9" w:rsidRDefault="002D2D58" w:rsidP="002D2D58">
            <w:pPr>
              <w:rPr>
                <w:rFonts w:cs="Arial"/>
                <w:sz w:val="20"/>
              </w:rPr>
            </w:pPr>
            <w:r w:rsidRPr="00A273E9">
              <w:rPr>
                <w:rFonts w:cs="Arial"/>
                <w:sz w:val="20"/>
              </w:rPr>
              <w:t xml:space="preserve">Markides, K. S. &amp; Eschbach, K. (2005). Aging, migration, and mortality: Current status of research on the Hispanic paradox. In S. H. Zarit &amp; L.I Pearlin (Eds), </w:t>
            </w:r>
            <w:r w:rsidRPr="00A273E9">
              <w:rPr>
                <w:rFonts w:cs="Arial"/>
                <w:i/>
                <w:sz w:val="20"/>
              </w:rPr>
              <w:t>Health Inequalities Across the Life Course</w:t>
            </w:r>
            <w:r w:rsidRPr="00A273E9">
              <w:rPr>
                <w:rFonts w:cs="Arial"/>
                <w:sz w:val="20"/>
              </w:rPr>
              <w:t xml:space="preserve"> (pp. 68-75)</w:t>
            </w:r>
            <w:r w:rsidRPr="00A273E9">
              <w:rPr>
                <w:rFonts w:cs="Arial"/>
                <w:i/>
                <w:sz w:val="20"/>
              </w:rPr>
              <w:t xml:space="preserve">. </w:t>
            </w:r>
            <w:r w:rsidRPr="00A273E9">
              <w:rPr>
                <w:rFonts w:cs="Arial"/>
                <w:sz w:val="20"/>
              </w:rPr>
              <w:t>Washington, D.C:</w:t>
            </w:r>
            <w:r w:rsidRPr="00A273E9">
              <w:rPr>
                <w:rFonts w:cs="Arial"/>
                <w:i/>
                <w:sz w:val="20"/>
              </w:rPr>
              <w:t xml:space="preserve"> </w:t>
            </w:r>
            <w:r w:rsidRPr="00A273E9">
              <w:rPr>
                <w:rFonts w:cs="Arial"/>
                <w:sz w:val="20"/>
              </w:rPr>
              <w:t>The Gerontological Society of America.</w:t>
            </w:r>
          </w:p>
          <w:p w:rsidR="002D2D58" w:rsidRPr="00A273E9" w:rsidRDefault="002D2D58" w:rsidP="00442C5E">
            <w:pPr>
              <w:ind w:left="720" w:hanging="720"/>
              <w:rPr>
                <w:rFonts w:cs="Arial"/>
                <w:bCs/>
                <w:sz w:val="20"/>
              </w:rPr>
            </w:pPr>
          </w:p>
          <w:p w:rsidR="002D2D58" w:rsidRPr="00A273E9" w:rsidRDefault="002D2D58" w:rsidP="002D2D58">
            <w:pPr>
              <w:rPr>
                <w:rFonts w:cs="Arial"/>
                <w:sz w:val="20"/>
              </w:rPr>
            </w:pPr>
            <w:r w:rsidRPr="00A273E9">
              <w:rPr>
                <w:rFonts w:cs="Arial"/>
                <w:sz w:val="20"/>
              </w:rPr>
              <w:t xml:space="preserve">Pargament, K. &amp; Ano, G. </w:t>
            </w:r>
          </w:p>
          <w:p w:rsidR="002D2D58" w:rsidRPr="00A273E9" w:rsidRDefault="002D2D58" w:rsidP="002D2D58">
            <w:pPr>
              <w:rPr>
                <w:rFonts w:cs="Arial"/>
                <w:i/>
                <w:iCs/>
                <w:sz w:val="20"/>
              </w:rPr>
            </w:pPr>
            <w:r w:rsidRPr="00A273E9">
              <w:rPr>
                <w:rFonts w:cs="Arial"/>
                <w:sz w:val="20"/>
              </w:rPr>
              <w:t xml:space="preserve">(2005). Empirical advances in the psychology of religion and coping. In </w:t>
            </w:r>
            <w:r w:rsidRPr="00A273E9">
              <w:rPr>
                <w:rFonts w:cs="Arial"/>
                <w:sz w:val="20"/>
              </w:rPr>
              <w:lastRenderedPageBreak/>
              <w:t xml:space="preserve">K. W. Schaie, N. Krause, &amp; A. Booth (Eds) </w:t>
            </w:r>
            <w:r w:rsidRPr="00A273E9">
              <w:rPr>
                <w:rFonts w:cs="Arial"/>
                <w:i/>
                <w:iCs/>
                <w:sz w:val="20"/>
              </w:rPr>
              <w:t xml:space="preserve">Religious Influences on Health </w:t>
            </w:r>
          </w:p>
          <w:p w:rsidR="002D2D58" w:rsidRPr="00A273E9" w:rsidRDefault="002D2D58" w:rsidP="002D2D58">
            <w:pPr>
              <w:rPr>
                <w:rFonts w:cs="Arial"/>
                <w:iCs/>
                <w:sz w:val="20"/>
              </w:rPr>
            </w:pPr>
            <w:r w:rsidRPr="00A273E9">
              <w:rPr>
                <w:rFonts w:cs="Arial"/>
                <w:i/>
                <w:iCs/>
                <w:sz w:val="20"/>
              </w:rPr>
              <w:t>and Well-Being in the Elderly</w:t>
            </w:r>
            <w:r w:rsidRPr="00A273E9">
              <w:rPr>
                <w:rFonts w:cs="Arial"/>
                <w:iCs/>
                <w:sz w:val="20"/>
              </w:rPr>
              <w:t xml:space="preserve"> (pp. 114-140)</w:t>
            </w:r>
            <w:r w:rsidRPr="00A273E9">
              <w:rPr>
                <w:rFonts w:cs="Arial"/>
                <w:i/>
                <w:iCs/>
                <w:sz w:val="20"/>
              </w:rPr>
              <w:t xml:space="preserve">. </w:t>
            </w:r>
            <w:r w:rsidRPr="00A273E9">
              <w:rPr>
                <w:rFonts w:cs="Arial"/>
                <w:sz w:val="20"/>
              </w:rPr>
              <w:t>New York: Springer.</w:t>
            </w:r>
          </w:p>
          <w:p w:rsidR="002D2D58" w:rsidRPr="00A273E9" w:rsidRDefault="002D2D58" w:rsidP="00442C5E">
            <w:pPr>
              <w:rPr>
                <w:rFonts w:cs="Arial"/>
                <w:sz w:val="20"/>
              </w:rPr>
            </w:pPr>
          </w:p>
          <w:p w:rsidR="00522192" w:rsidRPr="00A273E9" w:rsidRDefault="00522192" w:rsidP="00522192">
            <w:pPr>
              <w:rPr>
                <w:rFonts w:cs="Arial"/>
                <w:b/>
                <w:bCs/>
                <w:sz w:val="20"/>
              </w:rPr>
            </w:pPr>
          </w:p>
          <w:p w:rsidR="00522192" w:rsidRPr="00A273E9" w:rsidRDefault="00313E3E" w:rsidP="00522192">
            <w:pPr>
              <w:rPr>
                <w:rFonts w:cs="Arial"/>
                <w:b/>
                <w:bCs/>
                <w:sz w:val="20"/>
              </w:rPr>
            </w:pPr>
            <w:r w:rsidRPr="00A273E9">
              <w:rPr>
                <w:rFonts w:cs="Arial"/>
                <w:b/>
                <w:bCs/>
                <w:sz w:val="20"/>
              </w:rPr>
              <w:t xml:space="preserve">Unit 5 Group Project </w:t>
            </w:r>
            <w:r w:rsidR="00522192" w:rsidRPr="00A273E9">
              <w:rPr>
                <w:rFonts w:cs="Arial"/>
                <w:b/>
                <w:bCs/>
                <w:sz w:val="20"/>
              </w:rPr>
              <w:t xml:space="preserve">Discussion </w:t>
            </w:r>
          </w:p>
          <w:p w:rsidR="00522192" w:rsidRPr="00A273E9" w:rsidRDefault="00522192" w:rsidP="00522192">
            <w:pPr>
              <w:rPr>
                <w:rFonts w:cs="Arial"/>
                <w:sz w:val="20"/>
              </w:rPr>
            </w:pPr>
            <w:r w:rsidRPr="00A273E9">
              <w:rPr>
                <w:rFonts w:cs="Arial"/>
                <w:sz w:val="20"/>
              </w:rPr>
              <w:t>Create drafts of your group presentation and paper (initial draft/framework of both presentation and paper)</w:t>
            </w:r>
          </w:p>
          <w:p w:rsidR="00522192" w:rsidRPr="00A273E9" w:rsidRDefault="00522192" w:rsidP="00442C5E">
            <w:pPr>
              <w:rPr>
                <w:rFonts w:cs="Arial"/>
                <w:sz w:val="20"/>
              </w:rPr>
            </w:pPr>
          </w:p>
        </w:tc>
        <w:tc>
          <w:tcPr>
            <w:tcW w:w="1614" w:type="dxa"/>
          </w:tcPr>
          <w:p w:rsidR="002D2D58" w:rsidRPr="00A273E9" w:rsidRDefault="002D2D58" w:rsidP="00442C5E">
            <w:pPr>
              <w:rPr>
                <w:rFonts w:cs="Arial"/>
                <w:sz w:val="20"/>
              </w:rPr>
            </w:pPr>
          </w:p>
          <w:p w:rsidR="00522192" w:rsidRPr="00A273E9" w:rsidRDefault="00522192" w:rsidP="00442C5E">
            <w:pPr>
              <w:rPr>
                <w:rFonts w:cs="Arial"/>
                <w:sz w:val="20"/>
              </w:rPr>
            </w:pPr>
          </w:p>
          <w:p w:rsidR="00522192" w:rsidRPr="00A273E9" w:rsidRDefault="00522192" w:rsidP="00442C5E">
            <w:pPr>
              <w:rPr>
                <w:rFonts w:cs="Arial"/>
                <w:sz w:val="20"/>
              </w:rPr>
            </w:pPr>
          </w:p>
          <w:p w:rsidR="00522192" w:rsidRPr="00A273E9" w:rsidRDefault="00522192" w:rsidP="00442C5E">
            <w:pPr>
              <w:rPr>
                <w:rFonts w:cs="Arial"/>
                <w:sz w:val="20"/>
              </w:rPr>
            </w:pPr>
          </w:p>
          <w:p w:rsidR="00522192" w:rsidRPr="00A273E9" w:rsidRDefault="00522192" w:rsidP="00442C5E">
            <w:pPr>
              <w:rPr>
                <w:rFonts w:cs="Arial"/>
                <w:sz w:val="20"/>
              </w:rPr>
            </w:pPr>
          </w:p>
          <w:p w:rsidR="00522192" w:rsidRPr="00A273E9" w:rsidRDefault="00522192" w:rsidP="00442C5E">
            <w:pPr>
              <w:rPr>
                <w:rFonts w:cs="Arial"/>
                <w:sz w:val="20"/>
              </w:rPr>
            </w:pPr>
          </w:p>
          <w:p w:rsidR="00522192" w:rsidRPr="00A273E9" w:rsidRDefault="00522192" w:rsidP="00442C5E">
            <w:pPr>
              <w:rPr>
                <w:rFonts w:cs="Arial"/>
                <w:sz w:val="20"/>
              </w:rPr>
            </w:pPr>
          </w:p>
          <w:p w:rsidR="00522192" w:rsidRPr="00A273E9" w:rsidRDefault="00522192" w:rsidP="00442C5E">
            <w:pPr>
              <w:rPr>
                <w:rFonts w:cs="Arial"/>
                <w:sz w:val="20"/>
              </w:rPr>
            </w:pPr>
          </w:p>
          <w:p w:rsidR="00522192" w:rsidRPr="00A273E9" w:rsidRDefault="00522192" w:rsidP="00442C5E">
            <w:pPr>
              <w:rPr>
                <w:rFonts w:cs="Arial"/>
                <w:sz w:val="20"/>
              </w:rPr>
            </w:pPr>
          </w:p>
          <w:p w:rsidR="00522192" w:rsidRPr="00A273E9" w:rsidRDefault="00522192" w:rsidP="00442C5E">
            <w:pPr>
              <w:rPr>
                <w:rFonts w:cs="Arial"/>
                <w:sz w:val="20"/>
              </w:rPr>
            </w:pPr>
          </w:p>
          <w:p w:rsidR="00522192" w:rsidRPr="00A273E9" w:rsidRDefault="00522192" w:rsidP="00442C5E">
            <w:pPr>
              <w:rPr>
                <w:rFonts w:cs="Arial"/>
                <w:sz w:val="20"/>
              </w:rPr>
            </w:pPr>
          </w:p>
          <w:p w:rsidR="00522192" w:rsidRPr="00A273E9" w:rsidRDefault="00522192" w:rsidP="00442C5E">
            <w:pPr>
              <w:rPr>
                <w:rFonts w:cs="Arial"/>
                <w:sz w:val="20"/>
              </w:rPr>
            </w:pPr>
          </w:p>
          <w:p w:rsidR="00522192" w:rsidRPr="00A273E9" w:rsidRDefault="00522192" w:rsidP="00442C5E">
            <w:pPr>
              <w:rPr>
                <w:rFonts w:cs="Arial"/>
                <w:sz w:val="20"/>
              </w:rPr>
            </w:pPr>
          </w:p>
          <w:p w:rsidR="00522192" w:rsidRPr="00A273E9" w:rsidRDefault="00522192" w:rsidP="00442C5E">
            <w:pPr>
              <w:rPr>
                <w:rFonts w:cs="Arial"/>
                <w:sz w:val="20"/>
              </w:rPr>
            </w:pPr>
          </w:p>
          <w:p w:rsidR="00522192" w:rsidRPr="00A273E9" w:rsidRDefault="00522192" w:rsidP="00442C5E">
            <w:pPr>
              <w:rPr>
                <w:rFonts w:cs="Arial"/>
                <w:sz w:val="20"/>
              </w:rPr>
            </w:pPr>
          </w:p>
          <w:p w:rsidR="00522192" w:rsidRPr="00A273E9" w:rsidRDefault="00522192" w:rsidP="00442C5E">
            <w:pPr>
              <w:rPr>
                <w:rFonts w:cs="Arial"/>
                <w:sz w:val="20"/>
              </w:rPr>
            </w:pPr>
          </w:p>
          <w:p w:rsidR="00522192" w:rsidRPr="00A273E9" w:rsidRDefault="00522192" w:rsidP="00442C5E">
            <w:pPr>
              <w:rPr>
                <w:rFonts w:cs="Arial"/>
                <w:sz w:val="20"/>
              </w:rPr>
            </w:pPr>
          </w:p>
          <w:p w:rsidR="00522192" w:rsidRPr="00A273E9" w:rsidRDefault="00522192" w:rsidP="00442C5E">
            <w:pPr>
              <w:rPr>
                <w:rFonts w:cs="Arial"/>
                <w:sz w:val="20"/>
              </w:rPr>
            </w:pPr>
          </w:p>
          <w:p w:rsidR="00522192" w:rsidRPr="00A273E9" w:rsidRDefault="00522192" w:rsidP="00442C5E">
            <w:pPr>
              <w:rPr>
                <w:rFonts w:cs="Arial"/>
                <w:sz w:val="20"/>
              </w:rPr>
            </w:pPr>
          </w:p>
          <w:p w:rsidR="00522192" w:rsidRPr="00A273E9" w:rsidRDefault="00522192" w:rsidP="00442C5E">
            <w:pPr>
              <w:rPr>
                <w:rFonts w:cs="Arial"/>
                <w:sz w:val="20"/>
              </w:rPr>
            </w:pPr>
          </w:p>
          <w:p w:rsidR="00522192" w:rsidRPr="00A273E9" w:rsidRDefault="00522192" w:rsidP="00442C5E">
            <w:pPr>
              <w:rPr>
                <w:rFonts w:cs="Arial"/>
                <w:sz w:val="20"/>
              </w:rPr>
            </w:pPr>
          </w:p>
          <w:p w:rsidR="00522192" w:rsidRPr="00A273E9" w:rsidRDefault="00522192" w:rsidP="00442C5E">
            <w:pPr>
              <w:rPr>
                <w:rFonts w:cs="Arial"/>
                <w:sz w:val="20"/>
              </w:rPr>
            </w:pPr>
          </w:p>
          <w:p w:rsidR="002D2D58" w:rsidRPr="00A273E9" w:rsidRDefault="00313E3E" w:rsidP="00442C5E">
            <w:pPr>
              <w:rPr>
                <w:rFonts w:cs="Arial"/>
                <w:sz w:val="20"/>
              </w:rPr>
            </w:pPr>
            <w:r w:rsidRPr="00A273E9">
              <w:rPr>
                <w:rFonts w:cs="Arial"/>
                <w:sz w:val="20"/>
              </w:rPr>
              <w:t>0</w:t>
            </w:r>
          </w:p>
          <w:p w:rsidR="002D2D58" w:rsidRPr="00A273E9" w:rsidRDefault="002D2D58" w:rsidP="00442C5E">
            <w:pPr>
              <w:rPr>
                <w:rFonts w:cs="Arial"/>
                <w:sz w:val="20"/>
              </w:rPr>
            </w:pPr>
          </w:p>
          <w:p w:rsidR="002D2D58" w:rsidRPr="00A273E9" w:rsidRDefault="002D2D58" w:rsidP="00442C5E">
            <w:pPr>
              <w:rPr>
                <w:rFonts w:cs="Arial"/>
                <w:sz w:val="20"/>
              </w:rPr>
            </w:pPr>
          </w:p>
          <w:p w:rsidR="002D2D58" w:rsidRPr="00A273E9" w:rsidRDefault="002D2D58" w:rsidP="00442C5E">
            <w:pPr>
              <w:rPr>
                <w:rFonts w:cs="Arial"/>
                <w:sz w:val="20"/>
              </w:rPr>
            </w:pPr>
          </w:p>
          <w:p w:rsidR="002D2D58" w:rsidRPr="00A273E9" w:rsidRDefault="002D2D58" w:rsidP="00442C5E">
            <w:pPr>
              <w:rPr>
                <w:rFonts w:cs="Arial"/>
                <w:sz w:val="20"/>
              </w:rPr>
            </w:pPr>
          </w:p>
          <w:p w:rsidR="002D2D58" w:rsidRPr="00A273E9" w:rsidRDefault="002D2D58" w:rsidP="00442C5E">
            <w:pPr>
              <w:rPr>
                <w:rFonts w:cs="Arial"/>
                <w:sz w:val="20"/>
              </w:rPr>
            </w:pPr>
          </w:p>
        </w:tc>
        <w:tc>
          <w:tcPr>
            <w:tcW w:w="1862" w:type="dxa"/>
          </w:tcPr>
          <w:p w:rsidR="002D2D58" w:rsidRPr="00454401" w:rsidRDefault="002D2D58" w:rsidP="00442C5E">
            <w:pPr>
              <w:rPr>
                <w:rFonts w:cs="Arial"/>
                <w:sz w:val="20"/>
              </w:rPr>
            </w:pPr>
          </w:p>
          <w:p w:rsidR="00522192" w:rsidRDefault="00522192" w:rsidP="00442C5E">
            <w:pPr>
              <w:rPr>
                <w:rFonts w:cs="Arial"/>
                <w:sz w:val="20"/>
              </w:rPr>
            </w:pPr>
          </w:p>
          <w:p w:rsidR="00522192" w:rsidRDefault="00522192" w:rsidP="00442C5E">
            <w:pPr>
              <w:rPr>
                <w:rFonts w:cs="Arial"/>
                <w:sz w:val="20"/>
              </w:rPr>
            </w:pPr>
          </w:p>
          <w:p w:rsidR="00522192" w:rsidRDefault="00522192" w:rsidP="00442C5E">
            <w:pPr>
              <w:rPr>
                <w:rFonts w:cs="Arial"/>
                <w:sz w:val="20"/>
              </w:rPr>
            </w:pPr>
          </w:p>
          <w:p w:rsidR="00522192" w:rsidRDefault="00522192" w:rsidP="00442C5E">
            <w:pPr>
              <w:rPr>
                <w:rFonts w:cs="Arial"/>
                <w:sz w:val="20"/>
              </w:rPr>
            </w:pPr>
          </w:p>
          <w:p w:rsidR="00522192" w:rsidRDefault="00522192" w:rsidP="00442C5E">
            <w:pPr>
              <w:rPr>
                <w:rFonts w:cs="Arial"/>
                <w:sz w:val="20"/>
              </w:rPr>
            </w:pPr>
          </w:p>
          <w:p w:rsidR="00522192" w:rsidRDefault="00522192" w:rsidP="00442C5E">
            <w:pPr>
              <w:rPr>
                <w:rFonts w:cs="Arial"/>
                <w:sz w:val="20"/>
              </w:rPr>
            </w:pPr>
          </w:p>
          <w:p w:rsidR="00522192" w:rsidRDefault="00522192" w:rsidP="00442C5E">
            <w:pPr>
              <w:rPr>
                <w:rFonts w:cs="Arial"/>
                <w:sz w:val="20"/>
              </w:rPr>
            </w:pPr>
          </w:p>
          <w:p w:rsidR="00522192" w:rsidRDefault="00522192" w:rsidP="00442C5E">
            <w:pPr>
              <w:rPr>
                <w:rFonts w:cs="Arial"/>
                <w:sz w:val="20"/>
              </w:rPr>
            </w:pPr>
          </w:p>
          <w:p w:rsidR="00522192" w:rsidRDefault="00522192" w:rsidP="00442C5E">
            <w:pPr>
              <w:rPr>
                <w:rFonts w:cs="Arial"/>
                <w:sz w:val="20"/>
              </w:rPr>
            </w:pPr>
          </w:p>
          <w:p w:rsidR="00522192" w:rsidRDefault="00522192" w:rsidP="00442C5E">
            <w:pPr>
              <w:rPr>
                <w:rFonts w:cs="Arial"/>
                <w:sz w:val="20"/>
              </w:rPr>
            </w:pPr>
          </w:p>
          <w:p w:rsidR="00522192" w:rsidRDefault="00522192" w:rsidP="00442C5E">
            <w:pPr>
              <w:rPr>
                <w:rFonts w:cs="Arial"/>
                <w:sz w:val="20"/>
              </w:rPr>
            </w:pPr>
          </w:p>
          <w:p w:rsidR="00522192" w:rsidRDefault="00522192" w:rsidP="00442C5E">
            <w:pPr>
              <w:rPr>
                <w:rFonts w:cs="Arial"/>
                <w:sz w:val="20"/>
              </w:rPr>
            </w:pPr>
          </w:p>
          <w:p w:rsidR="00522192" w:rsidRDefault="00522192" w:rsidP="00442C5E">
            <w:pPr>
              <w:rPr>
                <w:rFonts w:cs="Arial"/>
                <w:sz w:val="20"/>
              </w:rPr>
            </w:pPr>
          </w:p>
          <w:p w:rsidR="00522192" w:rsidRDefault="00522192" w:rsidP="00442C5E">
            <w:pPr>
              <w:rPr>
                <w:rFonts w:cs="Arial"/>
                <w:sz w:val="20"/>
              </w:rPr>
            </w:pPr>
          </w:p>
          <w:p w:rsidR="00522192" w:rsidRDefault="00522192" w:rsidP="00442C5E">
            <w:pPr>
              <w:rPr>
                <w:rFonts w:cs="Arial"/>
                <w:sz w:val="20"/>
              </w:rPr>
            </w:pPr>
          </w:p>
          <w:p w:rsidR="00522192" w:rsidRDefault="00522192" w:rsidP="00442C5E">
            <w:pPr>
              <w:rPr>
                <w:rFonts w:cs="Arial"/>
                <w:sz w:val="20"/>
              </w:rPr>
            </w:pPr>
          </w:p>
          <w:p w:rsidR="00522192" w:rsidRDefault="00522192" w:rsidP="00442C5E">
            <w:pPr>
              <w:rPr>
                <w:rFonts w:cs="Arial"/>
                <w:sz w:val="20"/>
              </w:rPr>
            </w:pPr>
          </w:p>
          <w:p w:rsidR="00522192" w:rsidRDefault="00522192" w:rsidP="00442C5E">
            <w:pPr>
              <w:rPr>
                <w:rFonts w:cs="Arial"/>
                <w:sz w:val="20"/>
              </w:rPr>
            </w:pPr>
          </w:p>
          <w:p w:rsidR="00522192" w:rsidRDefault="00522192" w:rsidP="00442C5E">
            <w:pPr>
              <w:rPr>
                <w:rFonts w:cs="Arial"/>
                <w:sz w:val="20"/>
              </w:rPr>
            </w:pPr>
          </w:p>
          <w:p w:rsidR="00522192" w:rsidRDefault="00522192" w:rsidP="00442C5E">
            <w:pPr>
              <w:rPr>
                <w:rFonts w:cs="Arial"/>
                <w:sz w:val="20"/>
              </w:rPr>
            </w:pPr>
          </w:p>
          <w:p w:rsidR="00522192" w:rsidRDefault="00522192" w:rsidP="00442C5E">
            <w:pPr>
              <w:rPr>
                <w:rFonts w:cs="Arial"/>
                <w:sz w:val="20"/>
              </w:rPr>
            </w:pPr>
          </w:p>
          <w:p w:rsidR="002D2D58" w:rsidRPr="00454401" w:rsidRDefault="002D2D58" w:rsidP="00442C5E">
            <w:pPr>
              <w:rPr>
                <w:rFonts w:cs="Arial"/>
                <w:sz w:val="20"/>
              </w:rPr>
            </w:pPr>
          </w:p>
          <w:p w:rsidR="002D2D58" w:rsidRPr="00454401" w:rsidRDefault="002D2D58" w:rsidP="00442C5E">
            <w:pPr>
              <w:rPr>
                <w:rFonts w:cs="Arial"/>
                <w:sz w:val="20"/>
              </w:rPr>
            </w:pPr>
          </w:p>
          <w:p w:rsidR="002D2D58" w:rsidRPr="00454401" w:rsidRDefault="002D2D58" w:rsidP="00442C5E">
            <w:pPr>
              <w:rPr>
                <w:rFonts w:cs="Arial"/>
                <w:sz w:val="20"/>
              </w:rPr>
            </w:pPr>
          </w:p>
          <w:p w:rsidR="002D2D58" w:rsidRPr="00454401" w:rsidRDefault="002D2D58" w:rsidP="00442C5E">
            <w:pPr>
              <w:rPr>
                <w:rFonts w:cs="Arial"/>
                <w:sz w:val="20"/>
              </w:rPr>
            </w:pPr>
          </w:p>
          <w:p w:rsidR="002D2D58" w:rsidRPr="00454401" w:rsidRDefault="002D2D58" w:rsidP="00442C5E">
            <w:pPr>
              <w:rPr>
                <w:rFonts w:cs="Arial"/>
                <w:sz w:val="20"/>
              </w:rPr>
            </w:pPr>
          </w:p>
          <w:p w:rsidR="002D2D58" w:rsidRPr="00454401" w:rsidRDefault="002D2D58" w:rsidP="00442C5E">
            <w:pPr>
              <w:rPr>
                <w:rFonts w:cs="Arial"/>
                <w:sz w:val="20"/>
              </w:rPr>
            </w:pPr>
          </w:p>
          <w:p w:rsidR="002D2D58" w:rsidRPr="00454401" w:rsidRDefault="002D2D58" w:rsidP="00442C5E">
            <w:pPr>
              <w:rPr>
                <w:rFonts w:cs="Arial"/>
                <w:sz w:val="20"/>
              </w:rPr>
            </w:pPr>
          </w:p>
        </w:tc>
      </w:tr>
      <w:tr w:rsidR="002D2D58" w:rsidRPr="00454401" w:rsidTr="004B6E1A">
        <w:tc>
          <w:tcPr>
            <w:tcW w:w="1747" w:type="dxa"/>
          </w:tcPr>
          <w:p w:rsidR="002D2D58" w:rsidRPr="001B2856" w:rsidRDefault="002D2D58" w:rsidP="00442C5E">
            <w:pPr>
              <w:rPr>
                <w:rFonts w:cs="Arial"/>
                <w:b/>
                <w:sz w:val="20"/>
                <w:highlight w:val="yellow"/>
                <w:u w:val="single"/>
              </w:rPr>
            </w:pPr>
            <w:r w:rsidRPr="001B2856">
              <w:rPr>
                <w:rFonts w:cs="Arial"/>
                <w:b/>
                <w:sz w:val="20"/>
                <w:highlight w:val="yellow"/>
                <w:u w:val="single"/>
              </w:rPr>
              <w:lastRenderedPageBreak/>
              <w:t>Week 3</w:t>
            </w:r>
          </w:p>
          <w:p w:rsidR="002D2D58" w:rsidRPr="001B2856" w:rsidRDefault="002D2D58" w:rsidP="00442C5E">
            <w:pPr>
              <w:rPr>
                <w:rFonts w:cs="Arial"/>
                <w:sz w:val="20"/>
                <w:highlight w:val="yellow"/>
              </w:rPr>
            </w:pPr>
            <w:r w:rsidRPr="001B2856">
              <w:rPr>
                <w:rFonts w:cs="Arial"/>
                <w:sz w:val="20"/>
                <w:highlight w:val="yellow"/>
              </w:rPr>
              <w:t>(Unit 6)</w:t>
            </w:r>
          </w:p>
        </w:tc>
        <w:tc>
          <w:tcPr>
            <w:tcW w:w="1891" w:type="dxa"/>
          </w:tcPr>
          <w:p w:rsidR="002D2D58" w:rsidRPr="001B2856" w:rsidRDefault="002D2D58" w:rsidP="00442C5E">
            <w:pPr>
              <w:rPr>
                <w:rFonts w:cs="Arial"/>
                <w:sz w:val="20"/>
                <w:highlight w:val="yellow"/>
              </w:rPr>
            </w:pPr>
            <w:r w:rsidRPr="001B2856">
              <w:rPr>
                <w:rFonts w:cs="Arial"/>
                <w:sz w:val="20"/>
                <w:highlight w:val="yellow"/>
              </w:rPr>
              <w:t xml:space="preserve">Culture, Self, and Personality </w:t>
            </w:r>
          </w:p>
        </w:tc>
        <w:tc>
          <w:tcPr>
            <w:tcW w:w="2444" w:type="dxa"/>
          </w:tcPr>
          <w:p w:rsidR="002D2D58" w:rsidRPr="001B2856" w:rsidRDefault="002D2D58" w:rsidP="00442C5E">
            <w:pPr>
              <w:rPr>
                <w:rFonts w:cs="Arial"/>
                <w:sz w:val="20"/>
                <w:highlight w:val="yellow"/>
              </w:rPr>
            </w:pPr>
            <w:r w:rsidRPr="001B2856">
              <w:rPr>
                <w:rFonts w:cs="Arial"/>
                <w:sz w:val="20"/>
                <w:highlight w:val="yellow"/>
              </w:rPr>
              <w:t>1. Examine developmental perspectives within an international context across the lifespan.</w:t>
            </w:r>
          </w:p>
          <w:p w:rsidR="002D2D58" w:rsidRPr="001B2856" w:rsidRDefault="002D2D58" w:rsidP="00442C5E">
            <w:pPr>
              <w:rPr>
                <w:rFonts w:cs="Arial"/>
                <w:sz w:val="20"/>
                <w:highlight w:val="yellow"/>
              </w:rPr>
            </w:pPr>
            <w:r w:rsidRPr="001B2856">
              <w:rPr>
                <w:rFonts w:cs="Arial"/>
                <w:sz w:val="20"/>
                <w:highlight w:val="yellow"/>
              </w:rPr>
              <w:t>2. Investigate similarities and differences in diverse cross-cultural settings across the lifespan.</w:t>
            </w:r>
          </w:p>
          <w:p w:rsidR="002D2D58" w:rsidRPr="001B2856" w:rsidRDefault="002D2D58" w:rsidP="00442C5E">
            <w:pPr>
              <w:rPr>
                <w:rFonts w:cs="Arial"/>
                <w:sz w:val="20"/>
                <w:highlight w:val="yellow"/>
              </w:rPr>
            </w:pPr>
            <w:r w:rsidRPr="001B2856">
              <w:rPr>
                <w:rFonts w:cs="Arial"/>
                <w:sz w:val="20"/>
                <w:highlight w:val="yellow"/>
              </w:rPr>
              <w:t>3. Analyze students’ own lifespan development and its impact with working with diverse populations.</w:t>
            </w:r>
          </w:p>
          <w:p w:rsidR="002D2D58" w:rsidRPr="001B2856" w:rsidRDefault="002D2D58" w:rsidP="00442C5E">
            <w:pPr>
              <w:rPr>
                <w:rFonts w:cs="Arial"/>
                <w:sz w:val="20"/>
                <w:highlight w:val="yellow"/>
              </w:rPr>
            </w:pPr>
            <w:r w:rsidRPr="001B2856">
              <w:rPr>
                <w:rFonts w:cs="Arial"/>
                <w:sz w:val="20"/>
                <w:highlight w:val="yellow"/>
              </w:rPr>
              <w:t>4. Apply research findings in lifespan development to the field of International Psychology.</w:t>
            </w:r>
          </w:p>
          <w:p w:rsidR="002D2D58" w:rsidRPr="001B2856" w:rsidRDefault="002D2D58" w:rsidP="00442C5E">
            <w:pPr>
              <w:rPr>
                <w:rFonts w:cs="Arial"/>
                <w:sz w:val="20"/>
                <w:highlight w:val="yellow"/>
              </w:rPr>
            </w:pPr>
            <w:r w:rsidRPr="001B2856">
              <w:rPr>
                <w:rFonts w:cs="Arial"/>
                <w:sz w:val="20"/>
                <w:highlight w:val="yellow"/>
              </w:rPr>
              <w:t>5. Compare and contrast cultural differences of an individual/community across the lifespan.</w:t>
            </w:r>
          </w:p>
          <w:p w:rsidR="002D2D58" w:rsidRPr="001B2856" w:rsidRDefault="002D2D58" w:rsidP="00442C5E">
            <w:pPr>
              <w:rPr>
                <w:rFonts w:cs="Arial"/>
                <w:sz w:val="20"/>
                <w:highlight w:val="yellow"/>
              </w:rPr>
            </w:pPr>
          </w:p>
        </w:tc>
        <w:tc>
          <w:tcPr>
            <w:tcW w:w="3618" w:type="dxa"/>
          </w:tcPr>
          <w:p w:rsidR="002D2D58" w:rsidRPr="00454401" w:rsidRDefault="002D2D58" w:rsidP="00442C5E">
            <w:pPr>
              <w:autoSpaceDE w:val="0"/>
              <w:autoSpaceDN w:val="0"/>
              <w:adjustRightInd w:val="0"/>
              <w:rPr>
                <w:rFonts w:cs="Arial"/>
                <w:b/>
                <w:bCs/>
                <w:color w:val="1F497C"/>
                <w:sz w:val="20"/>
              </w:rPr>
            </w:pPr>
            <w:r w:rsidRPr="00454401">
              <w:rPr>
                <w:rFonts w:cs="Arial"/>
                <w:b/>
                <w:bCs/>
                <w:sz w:val="20"/>
              </w:rPr>
              <w:t>Required</w:t>
            </w:r>
            <w:r w:rsidRPr="00454401">
              <w:rPr>
                <w:rFonts w:cs="Arial"/>
                <w:b/>
                <w:bCs/>
                <w:color w:val="1F497C"/>
                <w:sz w:val="20"/>
              </w:rPr>
              <w:t xml:space="preserve"> </w:t>
            </w:r>
            <w:r w:rsidRPr="00454401">
              <w:rPr>
                <w:rFonts w:cs="Arial"/>
                <w:b/>
                <w:bCs/>
                <w:sz w:val="20"/>
              </w:rPr>
              <w:t>Readings</w:t>
            </w:r>
          </w:p>
          <w:p w:rsidR="002D2D58" w:rsidRPr="00454401" w:rsidRDefault="002D2D58" w:rsidP="002D2D58">
            <w:pPr>
              <w:autoSpaceDE w:val="0"/>
              <w:autoSpaceDN w:val="0"/>
              <w:adjustRightInd w:val="0"/>
              <w:rPr>
                <w:rFonts w:cs="Arial"/>
                <w:color w:val="000000" w:themeColor="text1"/>
                <w:sz w:val="20"/>
              </w:rPr>
            </w:pPr>
            <w:r w:rsidRPr="00454401">
              <w:rPr>
                <w:rFonts w:cs="Arial"/>
                <w:color w:val="000000" w:themeColor="text1"/>
                <w:sz w:val="20"/>
              </w:rPr>
              <w:t>Chapter 6 (Textbook)</w:t>
            </w:r>
          </w:p>
          <w:p w:rsidR="002D2D58" w:rsidRPr="00454401" w:rsidRDefault="002D2D58" w:rsidP="00442C5E">
            <w:pPr>
              <w:rPr>
                <w:rFonts w:cs="Arial"/>
                <w:b/>
                <w:sz w:val="20"/>
              </w:rPr>
            </w:pPr>
          </w:p>
          <w:p w:rsidR="002D2D58" w:rsidRPr="00454401" w:rsidRDefault="002D2D58" w:rsidP="00442C5E">
            <w:pPr>
              <w:rPr>
                <w:rFonts w:cs="Arial"/>
                <w:b/>
                <w:sz w:val="20"/>
              </w:rPr>
            </w:pPr>
            <w:r w:rsidRPr="00454401">
              <w:rPr>
                <w:rFonts w:cs="Arial"/>
                <w:b/>
                <w:sz w:val="20"/>
              </w:rPr>
              <w:t>Required Videos</w:t>
            </w:r>
          </w:p>
          <w:p w:rsidR="002D2D58" w:rsidRPr="00454401" w:rsidRDefault="002D2D58" w:rsidP="00442C5E">
            <w:pPr>
              <w:rPr>
                <w:rFonts w:cs="Arial"/>
                <w:i/>
                <w:sz w:val="20"/>
              </w:rPr>
            </w:pPr>
            <w:r w:rsidRPr="00454401">
              <w:rPr>
                <w:rFonts w:cs="Arial"/>
                <w:sz w:val="20"/>
              </w:rPr>
              <w:t>-</w:t>
            </w:r>
            <w:r w:rsidRPr="00454401">
              <w:rPr>
                <w:rFonts w:cs="Arial"/>
                <w:i/>
                <w:sz w:val="20"/>
              </w:rPr>
              <w:t>Tania Luna: How a Penny made Me feel like a Milllionaire</w:t>
            </w:r>
          </w:p>
          <w:p w:rsidR="002D2D58" w:rsidRPr="00454401" w:rsidRDefault="005969CB" w:rsidP="00442C5E">
            <w:pPr>
              <w:rPr>
                <w:rFonts w:cs="Arial"/>
                <w:i/>
                <w:sz w:val="20"/>
              </w:rPr>
            </w:pPr>
            <w:hyperlink r:id="rId21" w:history="1">
              <w:r w:rsidR="002D2D58" w:rsidRPr="00454401">
                <w:rPr>
                  <w:rFonts w:cs="Arial"/>
                  <w:i/>
                  <w:color w:val="0000FF"/>
                  <w:sz w:val="20"/>
                  <w:u w:val="single"/>
                </w:rPr>
                <w:t>www.ted.com</w:t>
              </w:r>
            </w:hyperlink>
            <w:r w:rsidR="002D2D58" w:rsidRPr="00454401">
              <w:rPr>
                <w:rFonts w:cs="Arial"/>
                <w:i/>
                <w:sz w:val="20"/>
              </w:rPr>
              <w:t xml:space="preserve"> (Ted Talks)</w:t>
            </w:r>
          </w:p>
          <w:p w:rsidR="002D2D58" w:rsidRPr="00454401" w:rsidRDefault="002D2D58" w:rsidP="00442C5E">
            <w:pPr>
              <w:rPr>
                <w:rFonts w:cs="Arial"/>
                <w:i/>
                <w:sz w:val="20"/>
              </w:rPr>
            </w:pPr>
            <w:r w:rsidRPr="00454401">
              <w:rPr>
                <w:rFonts w:cs="Arial"/>
                <w:i/>
                <w:sz w:val="20"/>
              </w:rPr>
              <w:t xml:space="preserve">-From Sudan to the United States </w:t>
            </w:r>
          </w:p>
          <w:p w:rsidR="002D2D58" w:rsidRPr="00454401" w:rsidRDefault="005969CB" w:rsidP="00442C5E">
            <w:pPr>
              <w:rPr>
                <w:rFonts w:cs="Arial"/>
                <w:i/>
                <w:sz w:val="20"/>
              </w:rPr>
            </w:pPr>
            <w:hyperlink r:id="rId22" w:history="1">
              <w:r w:rsidR="002D2D58" w:rsidRPr="00454401">
                <w:rPr>
                  <w:rFonts w:cs="Arial"/>
                  <w:i/>
                  <w:color w:val="0000FF"/>
                  <w:sz w:val="20"/>
                  <w:u w:val="single"/>
                </w:rPr>
                <w:t>www.nationalgeographic.com</w:t>
              </w:r>
            </w:hyperlink>
          </w:p>
          <w:p w:rsidR="002D2D58" w:rsidRPr="00454401" w:rsidRDefault="002D2D58" w:rsidP="00442C5E">
            <w:pPr>
              <w:autoSpaceDE w:val="0"/>
              <w:autoSpaceDN w:val="0"/>
              <w:adjustRightInd w:val="0"/>
              <w:rPr>
                <w:rFonts w:cs="Arial"/>
                <w:b/>
                <w:bCs/>
                <w:color w:val="1F497C"/>
                <w:sz w:val="20"/>
              </w:rPr>
            </w:pPr>
          </w:p>
          <w:p w:rsidR="002D2D58" w:rsidRPr="00A273E9" w:rsidRDefault="00522192" w:rsidP="00442C5E">
            <w:pPr>
              <w:autoSpaceDE w:val="0"/>
              <w:autoSpaceDN w:val="0"/>
              <w:adjustRightInd w:val="0"/>
              <w:rPr>
                <w:rFonts w:cs="Arial"/>
                <w:b/>
                <w:bCs/>
                <w:color w:val="FF0000"/>
                <w:sz w:val="20"/>
              </w:rPr>
            </w:pPr>
            <w:r w:rsidRPr="00A273E9">
              <w:rPr>
                <w:rFonts w:cs="Arial"/>
                <w:b/>
                <w:bCs/>
                <w:color w:val="FF0000"/>
                <w:sz w:val="20"/>
              </w:rPr>
              <w:t xml:space="preserve">Unit 6 GoToMeeting </w:t>
            </w:r>
            <w:r w:rsidR="002D2D58" w:rsidRPr="00A273E9">
              <w:rPr>
                <w:rFonts w:cs="Arial"/>
                <w:b/>
                <w:bCs/>
                <w:color w:val="FF0000"/>
                <w:sz w:val="20"/>
              </w:rPr>
              <w:t xml:space="preserve">Discussion </w:t>
            </w:r>
            <w:r w:rsidRPr="00A273E9">
              <w:rPr>
                <w:rFonts w:cs="Arial"/>
                <w:b/>
                <w:bCs/>
                <w:color w:val="FF0000"/>
                <w:sz w:val="20"/>
              </w:rPr>
              <w:t>(</w:t>
            </w:r>
            <w:r w:rsidR="002D2D58" w:rsidRPr="00A273E9">
              <w:rPr>
                <w:rFonts w:cs="Arial"/>
                <w:b/>
                <w:bCs/>
                <w:color w:val="FF0000"/>
                <w:sz w:val="20"/>
              </w:rPr>
              <w:t>GTM TBA</w:t>
            </w:r>
            <w:r w:rsidRPr="00A273E9">
              <w:rPr>
                <w:rFonts w:cs="Arial"/>
                <w:b/>
                <w:bCs/>
                <w:color w:val="FF0000"/>
                <w:sz w:val="20"/>
              </w:rPr>
              <w:t>)</w:t>
            </w:r>
          </w:p>
          <w:p w:rsidR="002D2D58" w:rsidRPr="00A273E9" w:rsidRDefault="002D2D58" w:rsidP="002D2D58">
            <w:pPr>
              <w:autoSpaceDE w:val="0"/>
              <w:autoSpaceDN w:val="0"/>
              <w:adjustRightInd w:val="0"/>
              <w:rPr>
                <w:rFonts w:cs="Arial"/>
                <w:sz w:val="20"/>
              </w:rPr>
            </w:pPr>
            <w:r w:rsidRPr="00A273E9">
              <w:rPr>
                <w:rFonts w:cs="Arial"/>
                <w:sz w:val="20"/>
              </w:rPr>
              <w:t>Class dis</w:t>
            </w:r>
            <w:r w:rsidR="00162478" w:rsidRPr="00A273E9">
              <w:rPr>
                <w:rFonts w:cs="Arial"/>
                <w:sz w:val="20"/>
              </w:rPr>
              <w:t xml:space="preserve">cussion regarding Chapters 5-6.  This GTM will give students the opportunity to review with the instructor key concepts, themes, and application during this real-time meeting.  There is no expectation to post anything in written format like our other discussions for this course.  </w:t>
            </w:r>
            <w:r w:rsidR="00162478" w:rsidRPr="00BC4A09">
              <w:rPr>
                <w:rFonts w:cs="Arial"/>
                <w:sz w:val="20"/>
                <w:highlight w:val="yellow"/>
              </w:rPr>
              <w:t>Pl</w:t>
            </w:r>
            <w:r w:rsidR="009E279F" w:rsidRPr="00BC4A09">
              <w:rPr>
                <w:rFonts w:cs="Arial"/>
                <w:sz w:val="20"/>
                <w:highlight w:val="yellow"/>
              </w:rPr>
              <w:t xml:space="preserve">ease be prepared to participate in this meeting by reading Chapters 5-6 </w:t>
            </w:r>
            <w:r w:rsidR="00BC4A09" w:rsidRPr="00BC4A09">
              <w:rPr>
                <w:rFonts w:cs="Arial"/>
                <w:sz w:val="20"/>
                <w:highlight w:val="yellow"/>
              </w:rPr>
              <w:t>and reviewing New Horizon Special School website</w:t>
            </w:r>
            <w:r w:rsidR="002168BD">
              <w:rPr>
                <w:rFonts w:cs="Arial"/>
                <w:sz w:val="20"/>
                <w:highlight w:val="yellow"/>
              </w:rPr>
              <w:t xml:space="preserve">.  </w:t>
            </w:r>
            <w:r w:rsidR="00BC4A09" w:rsidRPr="00BC4A09">
              <w:rPr>
                <w:rFonts w:cs="Arial"/>
                <w:sz w:val="20"/>
                <w:highlight w:val="yellow"/>
              </w:rPr>
              <w:t>C</w:t>
            </w:r>
            <w:r w:rsidR="009E279F" w:rsidRPr="00BC4A09">
              <w:rPr>
                <w:rFonts w:cs="Arial"/>
                <w:sz w:val="20"/>
                <w:highlight w:val="yellow"/>
              </w:rPr>
              <w:t>ome with questions and thoughts</w:t>
            </w:r>
            <w:r w:rsidR="009E279F" w:rsidRPr="001B2856">
              <w:rPr>
                <w:rFonts w:cs="Arial"/>
                <w:sz w:val="20"/>
                <w:highlight w:val="yellow"/>
              </w:rPr>
              <w:t>.</w:t>
            </w:r>
            <w:r w:rsidR="001B2856" w:rsidRPr="001B2856">
              <w:rPr>
                <w:rFonts w:cs="Arial"/>
                <w:sz w:val="20"/>
                <w:highlight w:val="yellow"/>
              </w:rPr>
              <w:t xml:space="preserve">  We will prepare for our meetings with New Horizon</w:t>
            </w:r>
            <w:r w:rsidR="002168BD">
              <w:rPr>
                <w:rFonts w:cs="Arial"/>
                <w:sz w:val="20"/>
                <w:highlight w:val="yellow"/>
              </w:rPr>
              <w:t xml:space="preserve">.  </w:t>
            </w:r>
            <w:r w:rsidR="009E279F" w:rsidRPr="00A273E9">
              <w:rPr>
                <w:rFonts w:cs="Arial"/>
                <w:sz w:val="20"/>
              </w:rPr>
              <w:t>This GTM will count for discussion points for this unit.</w:t>
            </w:r>
          </w:p>
          <w:p w:rsidR="002D2D58" w:rsidRDefault="002D2D58" w:rsidP="00442C5E">
            <w:pPr>
              <w:autoSpaceDE w:val="0"/>
              <w:autoSpaceDN w:val="0"/>
              <w:adjustRightInd w:val="0"/>
              <w:rPr>
                <w:rFonts w:cs="Arial"/>
                <w:b/>
                <w:bCs/>
                <w:color w:val="1F497C"/>
                <w:sz w:val="20"/>
              </w:rPr>
            </w:pPr>
          </w:p>
          <w:p w:rsidR="007269AD" w:rsidRPr="00454401" w:rsidRDefault="007269AD" w:rsidP="00442C5E">
            <w:pPr>
              <w:autoSpaceDE w:val="0"/>
              <w:autoSpaceDN w:val="0"/>
              <w:adjustRightInd w:val="0"/>
              <w:rPr>
                <w:rFonts w:cs="Arial"/>
                <w:b/>
                <w:bCs/>
                <w:color w:val="1F497C"/>
                <w:sz w:val="20"/>
              </w:rPr>
            </w:pPr>
          </w:p>
          <w:p w:rsidR="002D2D58" w:rsidRPr="00454401" w:rsidRDefault="002D2D58" w:rsidP="00442C5E">
            <w:pPr>
              <w:autoSpaceDE w:val="0"/>
              <w:autoSpaceDN w:val="0"/>
              <w:adjustRightInd w:val="0"/>
              <w:rPr>
                <w:rFonts w:cs="Arial"/>
                <w:b/>
                <w:color w:val="C00000"/>
                <w:sz w:val="20"/>
              </w:rPr>
            </w:pPr>
          </w:p>
          <w:p w:rsidR="002D2D58" w:rsidRPr="00454401" w:rsidRDefault="002D2D58" w:rsidP="00442C5E">
            <w:pPr>
              <w:autoSpaceDE w:val="0"/>
              <w:autoSpaceDN w:val="0"/>
              <w:adjustRightInd w:val="0"/>
              <w:rPr>
                <w:rFonts w:cs="Arial"/>
                <w:b/>
                <w:color w:val="C00000"/>
                <w:sz w:val="20"/>
              </w:rPr>
            </w:pPr>
            <w:r w:rsidRPr="00454401">
              <w:rPr>
                <w:rFonts w:cs="Arial"/>
                <w:b/>
                <w:color w:val="C00000"/>
                <w:sz w:val="20"/>
              </w:rPr>
              <w:t xml:space="preserve">Midterm Exam </w:t>
            </w:r>
          </w:p>
          <w:p w:rsidR="002D2D58" w:rsidRPr="00454401" w:rsidRDefault="002D2D58" w:rsidP="00454401">
            <w:pPr>
              <w:autoSpaceDE w:val="0"/>
              <w:autoSpaceDN w:val="0"/>
              <w:adjustRightInd w:val="0"/>
              <w:rPr>
                <w:rFonts w:cs="Arial"/>
                <w:sz w:val="20"/>
              </w:rPr>
            </w:pPr>
            <w:r w:rsidRPr="00454401">
              <w:rPr>
                <w:rFonts w:cs="Arial"/>
                <w:color w:val="000000"/>
                <w:sz w:val="20"/>
              </w:rPr>
              <w:t xml:space="preserve">Chapters 1-5, submitted by Sunday, 11:59 PM CST.  </w:t>
            </w:r>
            <w:r w:rsidRPr="00454401">
              <w:rPr>
                <w:rFonts w:cs="Arial"/>
                <w:sz w:val="20"/>
              </w:rPr>
              <w:t xml:space="preserve">This is an essay exam that will cover Chapters 1-5; there will be five questions.  Each question is worth 20 points.  You will be required to include references from the course materials to support your answers.  </w:t>
            </w:r>
          </w:p>
          <w:p w:rsidR="002D2D58" w:rsidRPr="00454401" w:rsidRDefault="002D2D58" w:rsidP="00442C5E">
            <w:pPr>
              <w:rPr>
                <w:rFonts w:cs="Arial"/>
                <w:sz w:val="20"/>
              </w:rPr>
            </w:pPr>
          </w:p>
        </w:tc>
        <w:tc>
          <w:tcPr>
            <w:tcW w:w="1614" w:type="dxa"/>
          </w:tcPr>
          <w:p w:rsidR="002D2D58" w:rsidRPr="00454401" w:rsidRDefault="002D2D58" w:rsidP="00442C5E">
            <w:pPr>
              <w:rPr>
                <w:rFonts w:cs="Arial"/>
                <w:sz w:val="20"/>
              </w:rPr>
            </w:pPr>
          </w:p>
          <w:p w:rsidR="002D2D58" w:rsidRPr="00454401" w:rsidRDefault="002D2D58" w:rsidP="00442C5E">
            <w:pPr>
              <w:rPr>
                <w:rFonts w:cs="Arial"/>
                <w:sz w:val="20"/>
              </w:rPr>
            </w:pPr>
          </w:p>
          <w:p w:rsidR="002D2D58" w:rsidRPr="00454401" w:rsidRDefault="002D2D58" w:rsidP="00442C5E">
            <w:pPr>
              <w:rPr>
                <w:rFonts w:cs="Arial"/>
                <w:sz w:val="20"/>
              </w:rPr>
            </w:pPr>
          </w:p>
          <w:p w:rsidR="002D2D58" w:rsidRPr="00454401" w:rsidRDefault="002D2D58" w:rsidP="00442C5E">
            <w:pPr>
              <w:rPr>
                <w:rFonts w:cs="Arial"/>
                <w:sz w:val="20"/>
              </w:rPr>
            </w:pPr>
          </w:p>
          <w:p w:rsidR="002D2D58" w:rsidRPr="00454401" w:rsidRDefault="002D2D58" w:rsidP="00442C5E">
            <w:pPr>
              <w:rPr>
                <w:rFonts w:cs="Arial"/>
                <w:sz w:val="20"/>
              </w:rPr>
            </w:pPr>
          </w:p>
          <w:p w:rsidR="002D2D58" w:rsidRPr="00454401" w:rsidRDefault="002D2D58" w:rsidP="00442C5E">
            <w:pPr>
              <w:rPr>
                <w:rFonts w:cs="Arial"/>
                <w:sz w:val="20"/>
              </w:rPr>
            </w:pPr>
          </w:p>
          <w:p w:rsidR="002D2D58" w:rsidRPr="00454401" w:rsidRDefault="002D2D58" w:rsidP="00442C5E">
            <w:pPr>
              <w:rPr>
                <w:rFonts w:cs="Arial"/>
                <w:sz w:val="20"/>
              </w:rPr>
            </w:pPr>
          </w:p>
          <w:p w:rsidR="002D2D58" w:rsidRPr="00454401" w:rsidRDefault="002D2D58" w:rsidP="00442C5E">
            <w:pPr>
              <w:rPr>
                <w:rFonts w:cs="Arial"/>
                <w:sz w:val="20"/>
              </w:rPr>
            </w:pPr>
          </w:p>
          <w:p w:rsidR="002D2D58" w:rsidRPr="00454401" w:rsidRDefault="002D2D58" w:rsidP="00442C5E">
            <w:pPr>
              <w:rPr>
                <w:rFonts w:cs="Arial"/>
                <w:sz w:val="20"/>
              </w:rPr>
            </w:pPr>
          </w:p>
          <w:p w:rsidR="002D2D58" w:rsidRPr="00454401" w:rsidRDefault="002D2D58" w:rsidP="00442C5E">
            <w:pPr>
              <w:rPr>
                <w:rFonts w:cs="Arial"/>
                <w:sz w:val="20"/>
              </w:rPr>
            </w:pPr>
          </w:p>
          <w:p w:rsidR="002D2D58" w:rsidRPr="00454401" w:rsidRDefault="002D2D58" w:rsidP="00442C5E">
            <w:pPr>
              <w:rPr>
                <w:rFonts w:cs="Arial"/>
                <w:sz w:val="20"/>
              </w:rPr>
            </w:pPr>
          </w:p>
          <w:p w:rsidR="002D2D58" w:rsidRPr="00454401" w:rsidRDefault="002D2D58" w:rsidP="00442C5E">
            <w:pPr>
              <w:rPr>
                <w:rFonts w:cs="Arial"/>
                <w:sz w:val="20"/>
              </w:rPr>
            </w:pPr>
          </w:p>
          <w:p w:rsidR="002D2D58" w:rsidRPr="00454401" w:rsidRDefault="002D2D58" w:rsidP="00442C5E">
            <w:pPr>
              <w:rPr>
                <w:rFonts w:cs="Arial"/>
                <w:sz w:val="20"/>
              </w:rPr>
            </w:pPr>
            <w:r w:rsidRPr="00454401">
              <w:rPr>
                <w:rFonts w:cs="Arial"/>
                <w:sz w:val="20"/>
              </w:rPr>
              <w:t>20</w:t>
            </w:r>
          </w:p>
          <w:p w:rsidR="002D2D58" w:rsidRPr="00454401" w:rsidRDefault="002D2D58" w:rsidP="00442C5E">
            <w:pPr>
              <w:rPr>
                <w:rFonts w:cs="Arial"/>
                <w:sz w:val="20"/>
              </w:rPr>
            </w:pPr>
          </w:p>
          <w:p w:rsidR="002D2D58" w:rsidRPr="00454401" w:rsidRDefault="002D2D58" w:rsidP="00442C5E">
            <w:pPr>
              <w:rPr>
                <w:rFonts w:cs="Arial"/>
                <w:sz w:val="20"/>
              </w:rPr>
            </w:pPr>
          </w:p>
          <w:p w:rsidR="002D2D58" w:rsidRPr="00454401" w:rsidRDefault="002D2D58" w:rsidP="00442C5E">
            <w:pPr>
              <w:rPr>
                <w:rFonts w:cs="Arial"/>
                <w:sz w:val="20"/>
              </w:rPr>
            </w:pPr>
          </w:p>
          <w:p w:rsidR="002D2D58" w:rsidRPr="00454401" w:rsidRDefault="002D2D58" w:rsidP="00442C5E">
            <w:pPr>
              <w:rPr>
                <w:rFonts w:cs="Arial"/>
                <w:sz w:val="20"/>
              </w:rPr>
            </w:pPr>
          </w:p>
          <w:p w:rsidR="006B7316" w:rsidRDefault="006B7316" w:rsidP="00442C5E">
            <w:pPr>
              <w:rPr>
                <w:rFonts w:cs="Arial"/>
                <w:sz w:val="20"/>
              </w:rPr>
            </w:pPr>
          </w:p>
          <w:p w:rsidR="006B7316" w:rsidRDefault="006B7316" w:rsidP="00442C5E">
            <w:pPr>
              <w:rPr>
                <w:rFonts w:cs="Arial"/>
                <w:sz w:val="20"/>
              </w:rPr>
            </w:pPr>
          </w:p>
          <w:p w:rsidR="006B7316" w:rsidRDefault="006B7316" w:rsidP="00442C5E">
            <w:pPr>
              <w:rPr>
                <w:rFonts w:cs="Arial"/>
                <w:sz w:val="20"/>
              </w:rPr>
            </w:pPr>
          </w:p>
          <w:p w:rsidR="006B7316" w:rsidRDefault="006B7316" w:rsidP="00442C5E">
            <w:pPr>
              <w:rPr>
                <w:rFonts w:cs="Arial"/>
                <w:sz w:val="20"/>
              </w:rPr>
            </w:pPr>
          </w:p>
          <w:p w:rsidR="006B7316" w:rsidRDefault="006B7316" w:rsidP="00442C5E">
            <w:pPr>
              <w:rPr>
                <w:rFonts w:cs="Arial"/>
                <w:sz w:val="20"/>
              </w:rPr>
            </w:pPr>
          </w:p>
          <w:p w:rsidR="006B7316" w:rsidRDefault="006B7316" w:rsidP="00442C5E">
            <w:pPr>
              <w:rPr>
                <w:rFonts w:cs="Arial"/>
                <w:sz w:val="20"/>
              </w:rPr>
            </w:pPr>
          </w:p>
          <w:p w:rsidR="006B7316" w:rsidRDefault="006B7316" w:rsidP="00442C5E">
            <w:pPr>
              <w:rPr>
                <w:rFonts w:cs="Arial"/>
                <w:sz w:val="20"/>
              </w:rPr>
            </w:pPr>
          </w:p>
          <w:p w:rsidR="006B7316" w:rsidRDefault="006B7316" w:rsidP="00442C5E">
            <w:pPr>
              <w:rPr>
                <w:rFonts w:cs="Arial"/>
                <w:sz w:val="20"/>
              </w:rPr>
            </w:pPr>
          </w:p>
          <w:p w:rsidR="006B7316" w:rsidRDefault="006B7316" w:rsidP="00442C5E">
            <w:pPr>
              <w:rPr>
                <w:rFonts w:cs="Arial"/>
                <w:sz w:val="20"/>
              </w:rPr>
            </w:pPr>
          </w:p>
          <w:p w:rsidR="006B7316" w:rsidRDefault="006B7316" w:rsidP="00442C5E">
            <w:pPr>
              <w:rPr>
                <w:rFonts w:cs="Arial"/>
                <w:sz w:val="20"/>
              </w:rPr>
            </w:pPr>
          </w:p>
          <w:p w:rsidR="002D2D58" w:rsidRPr="00454401" w:rsidRDefault="002D2D58" w:rsidP="00442C5E">
            <w:pPr>
              <w:rPr>
                <w:rFonts w:cs="Arial"/>
                <w:sz w:val="20"/>
              </w:rPr>
            </w:pPr>
            <w:r w:rsidRPr="00454401">
              <w:rPr>
                <w:rFonts w:cs="Arial"/>
                <w:sz w:val="20"/>
              </w:rPr>
              <w:t>100</w:t>
            </w:r>
          </w:p>
        </w:tc>
        <w:tc>
          <w:tcPr>
            <w:tcW w:w="1862" w:type="dxa"/>
          </w:tcPr>
          <w:p w:rsidR="002D2D58" w:rsidRPr="00454401" w:rsidRDefault="002D2D58" w:rsidP="00442C5E">
            <w:pPr>
              <w:rPr>
                <w:rFonts w:cs="Arial"/>
                <w:sz w:val="20"/>
              </w:rPr>
            </w:pPr>
          </w:p>
          <w:p w:rsidR="002D2D58" w:rsidRPr="00454401" w:rsidRDefault="002D2D58" w:rsidP="00442C5E">
            <w:pPr>
              <w:rPr>
                <w:rFonts w:cs="Arial"/>
                <w:sz w:val="20"/>
              </w:rPr>
            </w:pPr>
          </w:p>
          <w:p w:rsidR="002D2D58" w:rsidRPr="00454401" w:rsidRDefault="002D2D58" w:rsidP="00442C5E">
            <w:pPr>
              <w:rPr>
                <w:rFonts w:cs="Arial"/>
                <w:sz w:val="20"/>
              </w:rPr>
            </w:pPr>
          </w:p>
          <w:p w:rsidR="002D2D58" w:rsidRPr="00454401" w:rsidRDefault="002D2D58" w:rsidP="00442C5E">
            <w:pPr>
              <w:rPr>
                <w:rFonts w:cs="Arial"/>
                <w:sz w:val="20"/>
              </w:rPr>
            </w:pPr>
          </w:p>
          <w:p w:rsidR="002D2D58" w:rsidRPr="00454401" w:rsidRDefault="002D2D58" w:rsidP="00442C5E">
            <w:pPr>
              <w:rPr>
                <w:rFonts w:cs="Arial"/>
                <w:sz w:val="20"/>
              </w:rPr>
            </w:pPr>
          </w:p>
          <w:p w:rsidR="002D2D58" w:rsidRPr="00454401" w:rsidRDefault="002D2D58" w:rsidP="00442C5E">
            <w:pPr>
              <w:rPr>
                <w:rFonts w:cs="Arial"/>
                <w:sz w:val="20"/>
              </w:rPr>
            </w:pPr>
          </w:p>
          <w:p w:rsidR="002D2D58" w:rsidRPr="00454401" w:rsidRDefault="002D2D58" w:rsidP="00442C5E">
            <w:pPr>
              <w:rPr>
                <w:rFonts w:cs="Arial"/>
                <w:sz w:val="20"/>
              </w:rPr>
            </w:pPr>
          </w:p>
          <w:p w:rsidR="002D2D58" w:rsidRPr="00454401" w:rsidRDefault="002D2D58" w:rsidP="00442C5E">
            <w:pPr>
              <w:rPr>
                <w:rFonts w:cs="Arial"/>
                <w:sz w:val="20"/>
              </w:rPr>
            </w:pPr>
          </w:p>
          <w:p w:rsidR="002D2D58" w:rsidRPr="00454401" w:rsidRDefault="002D2D58" w:rsidP="00442C5E">
            <w:pPr>
              <w:rPr>
                <w:rFonts w:cs="Arial"/>
                <w:sz w:val="20"/>
              </w:rPr>
            </w:pPr>
          </w:p>
          <w:p w:rsidR="002D2D58" w:rsidRPr="00454401" w:rsidRDefault="002D2D58" w:rsidP="00442C5E">
            <w:pPr>
              <w:rPr>
                <w:rFonts w:cs="Arial"/>
                <w:sz w:val="20"/>
              </w:rPr>
            </w:pPr>
          </w:p>
          <w:p w:rsidR="002D2D58" w:rsidRPr="00454401" w:rsidRDefault="002D2D58" w:rsidP="00442C5E">
            <w:pPr>
              <w:rPr>
                <w:rFonts w:cs="Arial"/>
                <w:sz w:val="20"/>
              </w:rPr>
            </w:pPr>
          </w:p>
          <w:p w:rsidR="002D2D58" w:rsidRPr="00454401" w:rsidRDefault="002D2D58" w:rsidP="00442C5E">
            <w:pPr>
              <w:rPr>
                <w:rFonts w:cs="Arial"/>
                <w:sz w:val="20"/>
              </w:rPr>
            </w:pPr>
          </w:p>
          <w:p w:rsidR="002D2D58" w:rsidRPr="00454401" w:rsidRDefault="002D2D58" w:rsidP="00442C5E">
            <w:pPr>
              <w:rPr>
                <w:rFonts w:cs="Arial"/>
                <w:sz w:val="20"/>
              </w:rPr>
            </w:pPr>
            <w:r w:rsidRPr="00454401">
              <w:rPr>
                <w:rFonts w:cs="Arial"/>
                <w:sz w:val="20"/>
              </w:rPr>
              <w:t>Discussion Rubric</w:t>
            </w:r>
          </w:p>
          <w:p w:rsidR="002D2D58" w:rsidRPr="00454401" w:rsidRDefault="002D2D58" w:rsidP="00442C5E">
            <w:pPr>
              <w:rPr>
                <w:rFonts w:cs="Arial"/>
                <w:sz w:val="20"/>
              </w:rPr>
            </w:pPr>
          </w:p>
          <w:p w:rsidR="002D2D58" w:rsidRPr="00454401" w:rsidRDefault="002D2D58" w:rsidP="00442C5E">
            <w:pPr>
              <w:rPr>
                <w:rFonts w:cs="Arial"/>
                <w:sz w:val="20"/>
              </w:rPr>
            </w:pPr>
          </w:p>
          <w:p w:rsidR="002D2D58" w:rsidRPr="00454401" w:rsidRDefault="002D2D58" w:rsidP="00442C5E">
            <w:pPr>
              <w:rPr>
                <w:rFonts w:cs="Arial"/>
                <w:sz w:val="20"/>
              </w:rPr>
            </w:pPr>
          </w:p>
          <w:p w:rsidR="002D2D58" w:rsidRPr="00454401" w:rsidRDefault="002D2D58" w:rsidP="00442C5E">
            <w:pPr>
              <w:rPr>
                <w:rFonts w:cs="Arial"/>
                <w:sz w:val="20"/>
              </w:rPr>
            </w:pPr>
          </w:p>
          <w:p w:rsidR="006B7316" w:rsidRDefault="006B7316" w:rsidP="00442C5E">
            <w:pPr>
              <w:rPr>
                <w:rFonts w:cs="Arial"/>
                <w:sz w:val="20"/>
              </w:rPr>
            </w:pPr>
          </w:p>
          <w:p w:rsidR="006B7316" w:rsidRDefault="006B7316" w:rsidP="00442C5E">
            <w:pPr>
              <w:rPr>
                <w:rFonts w:cs="Arial"/>
                <w:sz w:val="20"/>
              </w:rPr>
            </w:pPr>
          </w:p>
          <w:p w:rsidR="006B7316" w:rsidRDefault="006B7316" w:rsidP="00442C5E">
            <w:pPr>
              <w:rPr>
                <w:rFonts w:cs="Arial"/>
                <w:sz w:val="20"/>
              </w:rPr>
            </w:pPr>
          </w:p>
          <w:p w:rsidR="006B7316" w:rsidRDefault="006B7316" w:rsidP="00442C5E">
            <w:pPr>
              <w:rPr>
                <w:rFonts w:cs="Arial"/>
                <w:sz w:val="20"/>
              </w:rPr>
            </w:pPr>
          </w:p>
          <w:p w:rsidR="006B7316" w:rsidRDefault="006B7316" w:rsidP="00442C5E">
            <w:pPr>
              <w:rPr>
                <w:rFonts w:cs="Arial"/>
                <w:sz w:val="20"/>
              </w:rPr>
            </w:pPr>
          </w:p>
          <w:p w:rsidR="006B7316" w:rsidRDefault="006B7316" w:rsidP="00442C5E">
            <w:pPr>
              <w:rPr>
                <w:rFonts w:cs="Arial"/>
                <w:sz w:val="20"/>
              </w:rPr>
            </w:pPr>
          </w:p>
          <w:p w:rsidR="006B7316" w:rsidRDefault="006B7316" w:rsidP="00442C5E">
            <w:pPr>
              <w:rPr>
                <w:rFonts w:cs="Arial"/>
                <w:sz w:val="20"/>
              </w:rPr>
            </w:pPr>
          </w:p>
          <w:p w:rsidR="006B7316" w:rsidRDefault="006B7316" w:rsidP="00442C5E">
            <w:pPr>
              <w:rPr>
                <w:rFonts w:cs="Arial"/>
                <w:sz w:val="20"/>
              </w:rPr>
            </w:pPr>
          </w:p>
          <w:p w:rsidR="006B7316" w:rsidRDefault="006B7316" w:rsidP="00442C5E">
            <w:pPr>
              <w:rPr>
                <w:rFonts w:cs="Arial"/>
                <w:sz w:val="20"/>
              </w:rPr>
            </w:pPr>
          </w:p>
          <w:p w:rsidR="006B7316" w:rsidRDefault="006B7316" w:rsidP="00442C5E">
            <w:pPr>
              <w:rPr>
                <w:rFonts w:cs="Arial"/>
                <w:sz w:val="20"/>
              </w:rPr>
            </w:pPr>
          </w:p>
          <w:p w:rsidR="002D2D58" w:rsidRPr="00454401" w:rsidRDefault="002D2D58" w:rsidP="00442C5E">
            <w:pPr>
              <w:rPr>
                <w:rFonts w:cs="Arial"/>
                <w:sz w:val="20"/>
              </w:rPr>
            </w:pPr>
            <w:r w:rsidRPr="00454401">
              <w:rPr>
                <w:rFonts w:cs="Arial"/>
                <w:sz w:val="20"/>
              </w:rPr>
              <w:lastRenderedPageBreak/>
              <w:t>Midterm Exam Rubric</w:t>
            </w:r>
          </w:p>
        </w:tc>
      </w:tr>
      <w:tr w:rsidR="002D2D58" w:rsidRPr="00454401" w:rsidTr="004B6E1A">
        <w:tc>
          <w:tcPr>
            <w:tcW w:w="1747" w:type="dxa"/>
          </w:tcPr>
          <w:p w:rsidR="002D2D58" w:rsidRPr="00454401" w:rsidRDefault="002D2D58" w:rsidP="00442C5E">
            <w:pPr>
              <w:rPr>
                <w:rFonts w:cs="Arial"/>
                <w:b/>
                <w:sz w:val="20"/>
                <w:u w:val="single"/>
              </w:rPr>
            </w:pPr>
            <w:r w:rsidRPr="00454401">
              <w:rPr>
                <w:rFonts w:cs="Arial"/>
                <w:b/>
                <w:sz w:val="20"/>
                <w:u w:val="single"/>
              </w:rPr>
              <w:lastRenderedPageBreak/>
              <w:t>Week 4</w:t>
            </w:r>
          </w:p>
          <w:p w:rsidR="002D2D58" w:rsidRPr="00454401" w:rsidRDefault="002D2D58" w:rsidP="00442C5E">
            <w:pPr>
              <w:rPr>
                <w:rFonts w:cs="Arial"/>
                <w:sz w:val="20"/>
              </w:rPr>
            </w:pPr>
            <w:r w:rsidRPr="00454401">
              <w:rPr>
                <w:rFonts w:cs="Arial"/>
                <w:sz w:val="20"/>
              </w:rPr>
              <w:t>(Unit 7)</w:t>
            </w:r>
          </w:p>
        </w:tc>
        <w:tc>
          <w:tcPr>
            <w:tcW w:w="1891" w:type="dxa"/>
          </w:tcPr>
          <w:p w:rsidR="002D2D58" w:rsidRPr="00454401" w:rsidRDefault="002D2D58" w:rsidP="00442C5E">
            <w:pPr>
              <w:rPr>
                <w:rFonts w:cs="Arial"/>
                <w:sz w:val="20"/>
              </w:rPr>
            </w:pPr>
            <w:r w:rsidRPr="00454401">
              <w:rPr>
                <w:rFonts w:cs="Arial"/>
                <w:sz w:val="20"/>
              </w:rPr>
              <w:t>Culture, Self, and Personality (cont.)</w:t>
            </w:r>
          </w:p>
        </w:tc>
        <w:tc>
          <w:tcPr>
            <w:tcW w:w="2444" w:type="dxa"/>
          </w:tcPr>
          <w:p w:rsidR="002D2D58" w:rsidRPr="00454401" w:rsidRDefault="002D2D58" w:rsidP="00442C5E">
            <w:pPr>
              <w:rPr>
                <w:rFonts w:cs="Arial"/>
                <w:sz w:val="20"/>
              </w:rPr>
            </w:pPr>
            <w:r w:rsidRPr="00454401">
              <w:rPr>
                <w:rFonts w:cs="Arial"/>
                <w:sz w:val="20"/>
              </w:rPr>
              <w:t>1. Examine developmental perspectives within an international context across the lifespan.</w:t>
            </w:r>
          </w:p>
          <w:p w:rsidR="002D2D58" w:rsidRPr="00454401" w:rsidRDefault="002D2D58" w:rsidP="00442C5E">
            <w:pPr>
              <w:rPr>
                <w:rFonts w:cs="Arial"/>
                <w:sz w:val="20"/>
              </w:rPr>
            </w:pPr>
            <w:r w:rsidRPr="00454401">
              <w:rPr>
                <w:rFonts w:cs="Arial"/>
                <w:sz w:val="20"/>
              </w:rPr>
              <w:t>2. Investigate similarities and differences in diverse cross-cultural settings across the lifespan.</w:t>
            </w:r>
          </w:p>
          <w:p w:rsidR="002D2D58" w:rsidRPr="00454401" w:rsidRDefault="002D2D58" w:rsidP="00442C5E">
            <w:pPr>
              <w:rPr>
                <w:rFonts w:cs="Arial"/>
                <w:sz w:val="20"/>
              </w:rPr>
            </w:pPr>
            <w:r w:rsidRPr="00454401">
              <w:rPr>
                <w:rFonts w:cs="Arial"/>
                <w:sz w:val="20"/>
              </w:rPr>
              <w:t>3. Analyze students’ own lifespan development and its impact with working with diverse populations.</w:t>
            </w:r>
          </w:p>
          <w:p w:rsidR="002D2D58" w:rsidRPr="00454401" w:rsidRDefault="002D2D58" w:rsidP="00442C5E">
            <w:pPr>
              <w:rPr>
                <w:rFonts w:cs="Arial"/>
                <w:sz w:val="20"/>
              </w:rPr>
            </w:pPr>
            <w:r w:rsidRPr="00454401">
              <w:rPr>
                <w:rFonts w:cs="Arial"/>
                <w:sz w:val="20"/>
              </w:rPr>
              <w:t>4. Apply research findings in lifespan development to the field of International Psychology.</w:t>
            </w:r>
          </w:p>
          <w:p w:rsidR="002D2D58" w:rsidRPr="00454401" w:rsidRDefault="002D2D58" w:rsidP="00442C5E">
            <w:pPr>
              <w:rPr>
                <w:rFonts w:cs="Arial"/>
                <w:sz w:val="20"/>
              </w:rPr>
            </w:pPr>
            <w:r w:rsidRPr="00454401">
              <w:rPr>
                <w:rFonts w:cs="Arial"/>
                <w:sz w:val="20"/>
              </w:rPr>
              <w:t>5. Compare and contrast cultural differences of an individual/community across the lifespan.</w:t>
            </w:r>
          </w:p>
          <w:p w:rsidR="002D2D58" w:rsidRPr="00454401" w:rsidRDefault="002D2D58" w:rsidP="00442C5E">
            <w:pPr>
              <w:rPr>
                <w:rFonts w:cs="Arial"/>
                <w:sz w:val="20"/>
              </w:rPr>
            </w:pPr>
          </w:p>
        </w:tc>
        <w:tc>
          <w:tcPr>
            <w:tcW w:w="3618" w:type="dxa"/>
          </w:tcPr>
          <w:p w:rsidR="002D2D58" w:rsidRPr="00454401" w:rsidRDefault="002D2D58" w:rsidP="00442C5E">
            <w:pPr>
              <w:autoSpaceDE w:val="0"/>
              <w:autoSpaceDN w:val="0"/>
              <w:adjustRightInd w:val="0"/>
              <w:rPr>
                <w:rFonts w:cs="Arial"/>
                <w:b/>
                <w:bCs/>
                <w:color w:val="1F497C"/>
                <w:sz w:val="20"/>
              </w:rPr>
            </w:pPr>
            <w:r w:rsidRPr="00454401">
              <w:rPr>
                <w:rFonts w:cs="Arial"/>
                <w:b/>
                <w:bCs/>
                <w:sz w:val="20"/>
              </w:rPr>
              <w:t>Required</w:t>
            </w:r>
            <w:r w:rsidRPr="00454401">
              <w:rPr>
                <w:rFonts w:cs="Arial"/>
                <w:b/>
                <w:bCs/>
                <w:color w:val="1F497C"/>
                <w:sz w:val="20"/>
              </w:rPr>
              <w:t xml:space="preserve"> </w:t>
            </w:r>
            <w:r w:rsidRPr="00454401">
              <w:rPr>
                <w:rFonts w:cs="Arial"/>
                <w:b/>
                <w:bCs/>
                <w:sz w:val="20"/>
              </w:rPr>
              <w:t>Readings</w:t>
            </w:r>
          </w:p>
          <w:p w:rsidR="002D2D58" w:rsidRPr="00454401" w:rsidRDefault="002D2D58" w:rsidP="002D2D58">
            <w:pPr>
              <w:autoSpaceDE w:val="0"/>
              <w:autoSpaceDN w:val="0"/>
              <w:adjustRightInd w:val="0"/>
              <w:rPr>
                <w:rFonts w:cs="Arial"/>
                <w:color w:val="000000" w:themeColor="text1"/>
                <w:sz w:val="20"/>
              </w:rPr>
            </w:pPr>
            <w:r w:rsidRPr="00454401">
              <w:rPr>
                <w:rFonts w:cs="Arial"/>
                <w:color w:val="000000" w:themeColor="text1"/>
                <w:sz w:val="20"/>
              </w:rPr>
              <w:t>Chapter 6 (Textbook)</w:t>
            </w:r>
          </w:p>
          <w:p w:rsidR="002D2D58" w:rsidRPr="00454401" w:rsidRDefault="002D2D58" w:rsidP="00442C5E">
            <w:pPr>
              <w:autoSpaceDE w:val="0"/>
              <w:autoSpaceDN w:val="0"/>
              <w:adjustRightInd w:val="0"/>
              <w:rPr>
                <w:rFonts w:cs="Arial"/>
                <w:b/>
                <w:sz w:val="20"/>
              </w:rPr>
            </w:pPr>
          </w:p>
          <w:p w:rsidR="002D2D58" w:rsidRPr="00454401" w:rsidRDefault="002D2D58" w:rsidP="00442C5E">
            <w:pPr>
              <w:autoSpaceDE w:val="0"/>
              <w:autoSpaceDN w:val="0"/>
              <w:adjustRightInd w:val="0"/>
              <w:rPr>
                <w:rFonts w:cs="Arial"/>
                <w:b/>
                <w:sz w:val="20"/>
              </w:rPr>
            </w:pPr>
            <w:r w:rsidRPr="00454401">
              <w:rPr>
                <w:rFonts w:cs="Arial"/>
                <w:b/>
                <w:sz w:val="20"/>
              </w:rPr>
              <w:t>eReserve Readings</w:t>
            </w:r>
          </w:p>
          <w:p w:rsidR="002D2D58" w:rsidRPr="00454401" w:rsidRDefault="002D2D58" w:rsidP="00442C5E">
            <w:pPr>
              <w:rPr>
                <w:rFonts w:cs="Arial"/>
                <w:bCs/>
                <w:iCs/>
                <w:sz w:val="20"/>
              </w:rPr>
            </w:pPr>
            <w:r w:rsidRPr="00454401">
              <w:rPr>
                <w:rFonts w:cs="Arial"/>
                <w:bCs/>
                <w:iCs/>
                <w:sz w:val="20"/>
              </w:rPr>
              <w:t xml:space="preserve">Phinney, J. S. (2006).  Ethnic </w:t>
            </w:r>
          </w:p>
          <w:p w:rsidR="002D2D58" w:rsidRPr="00454401" w:rsidRDefault="002D2D58" w:rsidP="00442C5E">
            <w:pPr>
              <w:ind w:left="720" w:hanging="720"/>
              <w:rPr>
                <w:rFonts w:cs="Arial"/>
                <w:bCs/>
                <w:iCs/>
                <w:sz w:val="20"/>
              </w:rPr>
            </w:pPr>
            <w:r w:rsidRPr="00454401">
              <w:rPr>
                <w:rFonts w:cs="Arial"/>
                <w:bCs/>
                <w:iCs/>
                <w:sz w:val="20"/>
              </w:rPr>
              <w:t xml:space="preserve">identity exploration in </w:t>
            </w:r>
          </w:p>
          <w:p w:rsidR="002D2D58" w:rsidRPr="00454401" w:rsidRDefault="002D2D58" w:rsidP="00442C5E">
            <w:pPr>
              <w:ind w:left="720" w:hanging="720"/>
              <w:rPr>
                <w:rFonts w:cs="Arial"/>
                <w:bCs/>
                <w:sz w:val="20"/>
              </w:rPr>
            </w:pPr>
            <w:r w:rsidRPr="00454401">
              <w:rPr>
                <w:rFonts w:cs="Arial"/>
                <w:bCs/>
                <w:iCs/>
                <w:sz w:val="20"/>
              </w:rPr>
              <w:t xml:space="preserve">emerging adulthood. </w:t>
            </w:r>
            <w:r w:rsidRPr="00454401">
              <w:rPr>
                <w:rFonts w:cs="Arial"/>
                <w:bCs/>
                <w:sz w:val="20"/>
              </w:rPr>
              <w:t xml:space="preserve">In J. J. </w:t>
            </w:r>
          </w:p>
          <w:p w:rsidR="002D2D58" w:rsidRPr="00454401" w:rsidRDefault="002D2D58" w:rsidP="00442C5E">
            <w:pPr>
              <w:ind w:left="720" w:hanging="720"/>
              <w:rPr>
                <w:rFonts w:cs="Arial"/>
                <w:bCs/>
                <w:sz w:val="20"/>
              </w:rPr>
            </w:pPr>
            <w:r w:rsidRPr="00454401">
              <w:rPr>
                <w:rFonts w:cs="Arial"/>
                <w:bCs/>
                <w:sz w:val="20"/>
              </w:rPr>
              <w:t xml:space="preserve">Arnett &amp; J. L. Tanner (Eds.) </w:t>
            </w:r>
          </w:p>
          <w:p w:rsidR="002D2D58" w:rsidRPr="00454401" w:rsidRDefault="002D2D58" w:rsidP="00442C5E">
            <w:pPr>
              <w:ind w:left="720" w:hanging="720"/>
              <w:rPr>
                <w:rFonts w:cs="Arial"/>
                <w:bCs/>
                <w:i/>
                <w:sz w:val="20"/>
              </w:rPr>
            </w:pPr>
            <w:r w:rsidRPr="00454401">
              <w:rPr>
                <w:rFonts w:cs="Arial"/>
                <w:bCs/>
                <w:i/>
                <w:sz w:val="20"/>
              </w:rPr>
              <w:t xml:space="preserve">Emerging Adults in America: </w:t>
            </w:r>
          </w:p>
          <w:p w:rsidR="002D2D58" w:rsidRPr="00454401" w:rsidRDefault="002D2D58" w:rsidP="00442C5E">
            <w:pPr>
              <w:ind w:left="720" w:hanging="720"/>
              <w:rPr>
                <w:rFonts w:cs="Arial"/>
                <w:bCs/>
                <w:i/>
                <w:sz w:val="20"/>
              </w:rPr>
            </w:pPr>
            <w:r w:rsidRPr="00454401">
              <w:rPr>
                <w:rFonts w:cs="Arial"/>
                <w:bCs/>
                <w:i/>
                <w:sz w:val="20"/>
              </w:rPr>
              <w:t>Coming of Age in the 21</w:t>
            </w:r>
            <w:r w:rsidRPr="00454401">
              <w:rPr>
                <w:rFonts w:cs="Arial"/>
                <w:bCs/>
                <w:i/>
                <w:sz w:val="20"/>
                <w:vertAlign w:val="superscript"/>
              </w:rPr>
              <w:t>st</w:t>
            </w:r>
            <w:r w:rsidRPr="00454401">
              <w:rPr>
                <w:rFonts w:cs="Arial"/>
                <w:bCs/>
                <w:i/>
                <w:sz w:val="20"/>
              </w:rPr>
              <w:t xml:space="preserve"> </w:t>
            </w:r>
          </w:p>
          <w:p w:rsidR="002D2D58" w:rsidRPr="00454401" w:rsidRDefault="002D2D58" w:rsidP="00442C5E">
            <w:pPr>
              <w:ind w:left="720" w:hanging="720"/>
              <w:rPr>
                <w:rFonts w:cs="Arial"/>
                <w:bCs/>
                <w:sz w:val="20"/>
              </w:rPr>
            </w:pPr>
            <w:r w:rsidRPr="00454401">
              <w:rPr>
                <w:rFonts w:cs="Arial"/>
                <w:bCs/>
                <w:i/>
                <w:sz w:val="20"/>
              </w:rPr>
              <w:t>Century</w:t>
            </w:r>
            <w:r w:rsidRPr="00454401">
              <w:rPr>
                <w:rFonts w:cs="Arial"/>
                <w:bCs/>
                <w:sz w:val="20"/>
              </w:rPr>
              <w:t xml:space="preserve"> (pp. 117-134). </w:t>
            </w:r>
          </w:p>
          <w:p w:rsidR="002D2D58" w:rsidRPr="00454401" w:rsidRDefault="002D2D58" w:rsidP="00442C5E">
            <w:pPr>
              <w:ind w:left="720" w:hanging="720"/>
              <w:rPr>
                <w:rFonts w:cs="Arial"/>
                <w:bCs/>
                <w:sz w:val="20"/>
              </w:rPr>
            </w:pPr>
            <w:r w:rsidRPr="00454401">
              <w:rPr>
                <w:rFonts w:cs="Arial"/>
                <w:bCs/>
                <w:sz w:val="20"/>
              </w:rPr>
              <w:t xml:space="preserve">Washington, D.C.: American </w:t>
            </w:r>
          </w:p>
          <w:p w:rsidR="002D2D58" w:rsidRPr="00454401" w:rsidRDefault="002D2D58" w:rsidP="00442C5E">
            <w:pPr>
              <w:ind w:left="720" w:hanging="720"/>
              <w:rPr>
                <w:rFonts w:cs="Arial"/>
                <w:bCs/>
                <w:iCs/>
                <w:sz w:val="20"/>
              </w:rPr>
            </w:pPr>
            <w:r w:rsidRPr="00454401">
              <w:rPr>
                <w:rFonts w:cs="Arial"/>
                <w:bCs/>
                <w:sz w:val="20"/>
              </w:rPr>
              <w:t>Psychological Association.</w:t>
            </w:r>
          </w:p>
          <w:p w:rsidR="002D2D58" w:rsidRPr="00454401" w:rsidRDefault="002D2D58" w:rsidP="00442C5E">
            <w:pPr>
              <w:ind w:left="720" w:hanging="720"/>
              <w:rPr>
                <w:rFonts w:cs="Arial"/>
                <w:bCs/>
                <w:iCs/>
                <w:sz w:val="20"/>
              </w:rPr>
            </w:pPr>
          </w:p>
          <w:p w:rsidR="002D2D58" w:rsidRPr="00454401" w:rsidRDefault="002D2D58" w:rsidP="00442C5E">
            <w:pPr>
              <w:rPr>
                <w:rFonts w:cs="Arial"/>
                <w:bCs/>
                <w:sz w:val="20"/>
              </w:rPr>
            </w:pPr>
            <w:r w:rsidRPr="00454401">
              <w:rPr>
                <w:rFonts w:cs="Arial"/>
                <w:bCs/>
                <w:sz w:val="20"/>
                <w:lang w:val="es-MX"/>
              </w:rPr>
              <w:t xml:space="preserve">Salazar, C. F. &amp; Abrams, L. P. (2005). </w:t>
            </w:r>
            <w:r w:rsidRPr="00454401">
              <w:rPr>
                <w:rFonts w:cs="Arial"/>
                <w:bCs/>
                <w:sz w:val="20"/>
              </w:rPr>
              <w:t xml:space="preserve">Conceptualizing identity development in members of marginalized groups.  Journal of </w:t>
            </w:r>
          </w:p>
          <w:p w:rsidR="002D2D58" w:rsidRPr="00454401" w:rsidRDefault="002D2D58" w:rsidP="00442C5E">
            <w:pPr>
              <w:rPr>
                <w:rFonts w:cs="Arial"/>
                <w:bCs/>
                <w:sz w:val="20"/>
              </w:rPr>
            </w:pPr>
            <w:r w:rsidRPr="00454401">
              <w:rPr>
                <w:rFonts w:cs="Arial"/>
                <w:bCs/>
                <w:sz w:val="20"/>
              </w:rPr>
              <w:t xml:space="preserve">professional counseling: Practice, theory and research, 33, 47-59. </w:t>
            </w:r>
          </w:p>
          <w:p w:rsidR="002D2D58" w:rsidRPr="00454401" w:rsidRDefault="002D2D58" w:rsidP="00442C5E">
            <w:pPr>
              <w:rPr>
                <w:rFonts w:cs="Arial"/>
                <w:bCs/>
                <w:sz w:val="20"/>
              </w:rPr>
            </w:pPr>
          </w:p>
          <w:p w:rsidR="002D2D58" w:rsidRPr="00454401" w:rsidRDefault="002D2D58" w:rsidP="00442C5E">
            <w:pPr>
              <w:rPr>
                <w:rFonts w:cs="Arial"/>
                <w:b/>
                <w:bCs/>
                <w:color w:val="C00000"/>
                <w:sz w:val="20"/>
              </w:rPr>
            </w:pPr>
            <w:r w:rsidRPr="00454401">
              <w:rPr>
                <w:rFonts w:cs="Arial"/>
                <w:b/>
                <w:bCs/>
                <w:color w:val="C00000"/>
                <w:sz w:val="20"/>
              </w:rPr>
              <w:t>Group Power Point Presentation Due, Sunday, 11:59 PM CST</w:t>
            </w:r>
          </w:p>
          <w:p w:rsidR="002D2D58" w:rsidRPr="00454401" w:rsidRDefault="002D2D58" w:rsidP="00442C5E">
            <w:pPr>
              <w:rPr>
                <w:rFonts w:cs="Arial"/>
                <w:b/>
                <w:bCs/>
                <w:color w:val="C00000"/>
                <w:sz w:val="20"/>
              </w:rPr>
            </w:pPr>
          </w:p>
          <w:p w:rsidR="002D2D58" w:rsidRPr="00454401" w:rsidRDefault="002D2D58" w:rsidP="00442C5E">
            <w:pPr>
              <w:rPr>
                <w:rFonts w:cs="Arial"/>
                <w:b/>
                <w:bCs/>
                <w:color w:val="C00000"/>
                <w:sz w:val="20"/>
              </w:rPr>
            </w:pPr>
          </w:p>
          <w:p w:rsidR="002D2D58" w:rsidRPr="00454401" w:rsidRDefault="002D2D58" w:rsidP="00442C5E">
            <w:pPr>
              <w:rPr>
                <w:rFonts w:cs="Arial"/>
                <w:b/>
                <w:bCs/>
                <w:color w:val="C00000"/>
                <w:sz w:val="20"/>
              </w:rPr>
            </w:pPr>
          </w:p>
          <w:p w:rsidR="002D2D58" w:rsidRPr="00454401" w:rsidRDefault="002D2D58" w:rsidP="00442C5E">
            <w:pPr>
              <w:rPr>
                <w:rFonts w:cs="Arial"/>
                <w:b/>
                <w:bCs/>
                <w:iCs/>
                <w:color w:val="C00000"/>
                <w:sz w:val="20"/>
              </w:rPr>
            </w:pPr>
            <w:r w:rsidRPr="00454401">
              <w:rPr>
                <w:rFonts w:cs="Arial"/>
                <w:b/>
                <w:bCs/>
                <w:color w:val="C00000"/>
                <w:sz w:val="20"/>
              </w:rPr>
              <w:lastRenderedPageBreak/>
              <w:t>Individual Paper Due, Sunday, 11:59 PM CST</w:t>
            </w:r>
          </w:p>
          <w:p w:rsidR="002D2D58" w:rsidRPr="00454401" w:rsidRDefault="002D2D58" w:rsidP="00442C5E">
            <w:pPr>
              <w:rPr>
                <w:rFonts w:cs="Arial"/>
                <w:sz w:val="20"/>
              </w:rPr>
            </w:pPr>
          </w:p>
        </w:tc>
        <w:tc>
          <w:tcPr>
            <w:tcW w:w="1614" w:type="dxa"/>
          </w:tcPr>
          <w:p w:rsidR="002D2D58" w:rsidRPr="00454401" w:rsidRDefault="002D2D58" w:rsidP="00442C5E">
            <w:pPr>
              <w:rPr>
                <w:rFonts w:cs="Arial"/>
                <w:sz w:val="20"/>
              </w:rPr>
            </w:pPr>
          </w:p>
          <w:p w:rsidR="002D2D58" w:rsidRPr="00454401" w:rsidRDefault="002D2D58" w:rsidP="00442C5E">
            <w:pPr>
              <w:rPr>
                <w:rFonts w:cs="Arial"/>
                <w:sz w:val="20"/>
              </w:rPr>
            </w:pPr>
          </w:p>
          <w:p w:rsidR="002D2D58" w:rsidRPr="00454401" w:rsidRDefault="002D2D58" w:rsidP="00442C5E">
            <w:pPr>
              <w:rPr>
                <w:rFonts w:cs="Arial"/>
                <w:sz w:val="20"/>
              </w:rPr>
            </w:pPr>
          </w:p>
          <w:p w:rsidR="002D2D58" w:rsidRPr="00454401" w:rsidRDefault="002D2D58" w:rsidP="00442C5E">
            <w:pPr>
              <w:rPr>
                <w:rFonts w:cs="Arial"/>
                <w:sz w:val="20"/>
              </w:rPr>
            </w:pPr>
          </w:p>
          <w:p w:rsidR="002D2D58" w:rsidRPr="00454401" w:rsidRDefault="002D2D58" w:rsidP="00442C5E">
            <w:pPr>
              <w:rPr>
                <w:rFonts w:cs="Arial"/>
                <w:sz w:val="20"/>
              </w:rPr>
            </w:pPr>
          </w:p>
          <w:p w:rsidR="002D2D58" w:rsidRPr="00454401" w:rsidRDefault="002D2D58" w:rsidP="00442C5E">
            <w:pPr>
              <w:rPr>
                <w:rFonts w:cs="Arial"/>
                <w:sz w:val="20"/>
              </w:rPr>
            </w:pPr>
          </w:p>
          <w:p w:rsidR="002D2D58" w:rsidRPr="00454401" w:rsidRDefault="002D2D58" w:rsidP="00442C5E">
            <w:pPr>
              <w:rPr>
                <w:rFonts w:cs="Arial"/>
                <w:sz w:val="20"/>
              </w:rPr>
            </w:pPr>
          </w:p>
          <w:p w:rsidR="002D2D58" w:rsidRPr="00454401" w:rsidRDefault="002D2D58" w:rsidP="00442C5E">
            <w:pPr>
              <w:rPr>
                <w:rFonts w:cs="Arial"/>
                <w:sz w:val="20"/>
              </w:rPr>
            </w:pPr>
          </w:p>
          <w:p w:rsidR="002D2D58" w:rsidRPr="00454401" w:rsidRDefault="002D2D58" w:rsidP="00442C5E">
            <w:pPr>
              <w:rPr>
                <w:rFonts w:cs="Arial"/>
                <w:sz w:val="20"/>
              </w:rPr>
            </w:pPr>
          </w:p>
          <w:p w:rsidR="002D2D58" w:rsidRPr="00454401" w:rsidRDefault="002D2D58" w:rsidP="00442C5E">
            <w:pPr>
              <w:rPr>
                <w:rFonts w:cs="Arial"/>
                <w:sz w:val="20"/>
              </w:rPr>
            </w:pPr>
          </w:p>
          <w:p w:rsidR="002D2D58" w:rsidRPr="00454401" w:rsidRDefault="002D2D58" w:rsidP="00442C5E">
            <w:pPr>
              <w:rPr>
                <w:rFonts w:cs="Arial"/>
                <w:sz w:val="20"/>
              </w:rPr>
            </w:pPr>
          </w:p>
          <w:p w:rsidR="002D2D58" w:rsidRPr="00454401" w:rsidRDefault="002D2D58" w:rsidP="00442C5E">
            <w:pPr>
              <w:rPr>
                <w:rFonts w:cs="Arial"/>
                <w:sz w:val="20"/>
              </w:rPr>
            </w:pPr>
          </w:p>
          <w:p w:rsidR="002D2D58" w:rsidRPr="00454401" w:rsidRDefault="002D2D58" w:rsidP="00442C5E">
            <w:pPr>
              <w:rPr>
                <w:rFonts w:cs="Arial"/>
                <w:sz w:val="20"/>
              </w:rPr>
            </w:pPr>
          </w:p>
          <w:p w:rsidR="002D2D58" w:rsidRPr="00454401" w:rsidRDefault="002D2D58" w:rsidP="00442C5E">
            <w:pPr>
              <w:rPr>
                <w:rFonts w:cs="Arial"/>
                <w:sz w:val="20"/>
              </w:rPr>
            </w:pPr>
          </w:p>
          <w:p w:rsidR="002D2D58" w:rsidRPr="00454401" w:rsidRDefault="002D2D58" w:rsidP="00442C5E">
            <w:pPr>
              <w:rPr>
                <w:rFonts w:cs="Arial"/>
                <w:sz w:val="20"/>
              </w:rPr>
            </w:pPr>
          </w:p>
          <w:p w:rsidR="002D2D58" w:rsidRPr="00454401" w:rsidRDefault="002D2D58" w:rsidP="00442C5E">
            <w:pPr>
              <w:rPr>
                <w:rFonts w:cs="Arial"/>
                <w:sz w:val="20"/>
              </w:rPr>
            </w:pPr>
          </w:p>
          <w:p w:rsidR="002D2D58" w:rsidRPr="00454401" w:rsidRDefault="002D2D58" w:rsidP="00442C5E">
            <w:pPr>
              <w:rPr>
                <w:rFonts w:cs="Arial"/>
                <w:sz w:val="20"/>
              </w:rPr>
            </w:pPr>
          </w:p>
          <w:p w:rsidR="002D2D58" w:rsidRPr="00454401" w:rsidRDefault="002D2D58" w:rsidP="00442C5E">
            <w:pPr>
              <w:rPr>
                <w:rFonts w:cs="Arial"/>
                <w:sz w:val="20"/>
              </w:rPr>
            </w:pPr>
          </w:p>
          <w:p w:rsidR="002D2D58" w:rsidRPr="00454401" w:rsidRDefault="002D2D58" w:rsidP="00442C5E">
            <w:pPr>
              <w:rPr>
                <w:rFonts w:cs="Arial"/>
                <w:sz w:val="20"/>
              </w:rPr>
            </w:pPr>
          </w:p>
          <w:p w:rsidR="002D2D58" w:rsidRPr="00454401" w:rsidRDefault="002D2D58" w:rsidP="00442C5E">
            <w:pPr>
              <w:rPr>
                <w:rFonts w:cs="Arial"/>
                <w:sz w:val="20"/>
              </w:rPr>
            </w:pPr>
          </w:p>
          <w:p w:rsidR="002D2D58" w:rsidRPr="00454401" w:rsidRDefault="002D2D58" w:rsidP="00442C5E">
            <w:pPr>
              <w:rPr>
                <w:rFonts w:cs="Arial"/>
                <w:sz w:val="20"/>
              </w:rPr>
            </w:pPr>
          </w:p>
          <w:p w:rsidR="002D2D58" w:rsidRPr="00454401" w:rsidRDefault="002D2D58" w:rsidP="00442C5E">
            <w:pPr>
              <w:rPr>
                <w:rFonts w:cs="Arial"/>
                <w:sz w:val="20"/>
              </w:rPr>
            </w:pPr>
            <w:r w:rsidRPr="00454401">
              <w:rPr>
                <w:rFonts w:cs="Arial"/>
                <w:sz w:val="20"/>
              </w:rPr>
              <w:t>40</w:t>
            </w:r>
          </w:p>
          <w:p w:rsidR="002D2D58" w:rsidRPr="00454401" w:rsidRDefault="002D2D58" w:rsidP="00442C5E">
            <w:pPr>
              <w:rPr>
                <w:rFonts w:cs="Arial"/>
                <w:sz w:val="20"/>
              </w:rPr>
            </w:pPr>
          </w:p>
          <w:p w:rsidR="002D2D58" w:rsidRPr="00454401" w:rsidRDefault="002D2D58" w:rsidP="00442C5E">
            <w:pPr>
              <w:rPr>
                <w:rFonts w:cs="Arial"/>
                <w:sz w:val="20"/>
              </w:rPr>
            </w:pPr>
          </w:p>
          <w:p w:rsidR="002D2D58" w:rsidRPr="00454401" w:rsidRDefault="002D2D58" w:rsidP="00442C5E">
            <w:pPr>
              <w:rPr>
                <w:rFonts w:cs="Arial"/>
                <w:sz w:val="20"/>
              </w:rPr>
            </w:pPr>
          </w:p>
          <w:p w:rsidR="002D2D58" w:rsidRPr="00454401" w:rsidRDefault="002D2D58" w:rsidP="00442C5E">
            <w:pPr>
              <w:rPr>
                <w:rFonts w:cs="Arial"/>
                <w:sz w:val="20"/>
              </w:rPr>
            </w:pPr>
          </w:p>
          <w:p w:rsidR="002D2D58" w:rsidRPr="00454401" w:rsidRDefault="002D2D58" w:rsidP="00442C5E">
            <w:pPr>
              <w:rPr>
                <w:rFonts w:cs="Arial"/>
                <w:sz w:val="20"/>
              </w:rPr>
            </w:pPr>
            <w:r w:rsidRPr="00454401">
              <w:rPr>
                <w:rFonts w:cs="Arial"/>
                <w:sz w:val="20"/>
              </w:rPr>
              <w:t>20</w:t>
            </w:r>
          </w:p>
        </w:tc>
        <w:tc>
          <w:tcPr>
            <w:tcW w:w="1862" w:type="dxa"/>
          </w:tcPr>
          <w:p w:rsidR="002D2D58" w:rsidRPr="00454401" w:rsidRDefault="002D2D58" w:rsidP="00442C5E">
            <w:pPr>
              <w:rPr>
                <w:rFonts w:cs="Arial"/>
                <w:sz w:val="20"/>
              </w:rPr>
            </w:pPr>
          </w:p>
          <w:p w:rsidR="002D2D58" w:rsidRPr="00454401" w:rsidRDefault="002D2D58" w:rsidP="00442C5E">
            <w:pPr>
              <w:rPr>
                <w:rFonts w:cs="Arial"/>
                <w:sz w:val="20"/>
              </w:rPr>
            </w:pPr>
          </w:p>
          <w:p w:rsidR="002D2D58" w:rsidRPr="00454401" w:rsidRDefault="002D2D58" w:rsidP="00442C5E">
            <w:pPr>
              <w:rPr>
                <w:rFonts w:cs="Arial"/>
                <w:sz w:val="20"/>
              </w:rPr>
            </w:pPr>
          </w:p>
          <w:p w:rsidR="002D2D58" w:rsidRPr="00454401" w:rsidRDefault="002D2D58" w:rsidP="00442C5E">
            <w:pPr>
              <w:rPr>
                <w:rFonts w:cs="Arial"/>
                <w:sz w:val="20"/>
              </w:rPr>
            </w:pPr>
          </w:p>
          <w:p w:rsidR="002D2D58" w:rsidRPr="00454401" w:rsidRDefault="002D2D58" w:rsidP="00442C5E">
            <w:pPr>
              <w:rPr>
                <w:rFonts w:cs="Arial"/>
                <w:sz w:val="20"/>
              </w:rPr>
            </w:pPr>
          </w:p>
          <w:p w:rsidR="002D2D58" w:rsidRPr="00454401" w:rsidRDefault="002D2D58" w:rsidP="00442C5E">
            <w:pPr>
              <w:rPr>
                <w:rFonts w:cs="Arial"/>
                <w:sz w:val="20"/>
              </w:rPr>
            </w:pPr>
          </w:p>
          <w:p w:rsidR="002D2D58" w:rsidRPr="00454401" w:rsidRDefault="002D2D58" w:rsidP="00442C5E">
            <w:pPr>
              <w:rPr>
                <w:rFonts w:cs="Arial"/>
                <w:sz w:val="20"/>
              </w:rPr>
            </w:pPr>
          </w:p>
          <w:p w:rsidR="002D2D58" w:rsidRPr="00454401" w:rsidRDefault="002D2D58" w:rsidP="00442C5E">
            <w:pPr>
              <w:rPr>
                <w:rFonts w:cs="Arial"/>
                <w:sz w:val="20"/>
              </w:rPr>
            </w:pPr>
          </w:p>
          <w:p w:rsidR="002D2D58" w:rsidRPr="00454401" w:rsidRDefault="002D2D58" w:rsidP="00442C5E">
            <w:pPr>
              <w:rPr>
                <w:rFonts w:cs="Arial"/>
                <w:sz w:val="20"/>
              </w:rPr>
            </w:pPr>
          </w:p>
          <w:p w:rsidR="002D2D58" w:rsidRPr="00454401" w:rsidRDefault="002D2D58" w:rsidP="00442C5E">
            <w:pPr>
              <w:rPr>
                <w:rFonts w:cs="Arial"/>
                <w:sz w:val="20"/>
              </w:rPr>
            </w:pPr>
          </w:p>
          <w:p w:rsidR="002D2D58" w:rsidRPr="00454401" w:rsidRDefault="002D2D58" w:rsidP="00442C5E">
            <w:pPr>
              <w:rPr>
                <w:rFonts w:cs="Arial"/>
                <w:sz w:val="20"/>
              </w:rPr>
            </w:pPr>
          </w:p>
          <w:p w:rsidR="002D2D58" w:rsidRPr="00454401" w:rsidRDefault="002D2D58" w:rsidP="00442C5E">
            <w:pPr>
              <w:rPr>
                <w:rFonts w:cs="Arial"/>
                <w:sz w:val="20"/>
              </w:rPr>
            </w:pPr>
          </w:p>
          <w:p w:rsidR="002D2D58" w:rsidRPr="00454401" w:rsidRDefault="002D2D58" w:rsidP="00442C5E">
            <w:pPr>
              <w:rPr>
                <w:rFonts w:cs="Arial"/>
                <w:sz w:val="20"/>
              </w:rPr>
            </w:pPr>
          </w:p>
          <w:p w:rsidR="002D2D58" w:rsidRPr="00454401" w:rsidRDefault="002D2D58" w:rsidP="00442C5E">
            <w:pPr>
              <w:rPr>
                <w:rFonts w:cs="Arial"/>
                <w:sz w:val="20"/>
              </w:rPr>
            </w:pPr>
          </w:p>
          <w:p w:rsidR="002D2D58" w:rsidRPr="00454401" w:rsidRDefault="002D2D58" w:rsidP="00442C5E">
            <w:pPr>
              <w:rPr>
                <w:rFonts w:cs="Arial"/>
                <w:sz w:val="20"/>
              </w:rPr>
            </w:pPr>
          </w:p>
          <w:p w:rsidR="002D2D58" w:rsidRPr="00454401" w:rsidRDefault="002D2D58" w:rsidP="00442C5E">
            <w:pPr>
              <w:rPr>
                <w:rFonts w:cs="Arial"/>
                <w:sz w:val="20"/>
              </w:rPr>
            </w:pPr>
          </w:p>
          <w:p w:rsidR="002D2D58" w:rsidRPr="00454401" w:rsidRDefault="002D2D58" w:rsidP="00442C5E">
            <w:pPr>
              <w:rPr>
                <w:rFonts w:cs="Arial"/>
                <w:sz w:val="20"/>
              </w:rPr>
            </w:pPr>
          </w:p>
          <w:p w:rsidR="002D2D58" w:rsidRPr="00454401" w:rsidRDefault="002D2D58" w:rsidP="00442C5E">
            <w:pPr>
              <w:rPr>
                <w:rFonts w:cs="Arial"/>
                <w:sz w:val="20"/>
              </w:rPr>
            </w:pPr>
          </w:p>
          <w:p w:rsidR="002D2D58" w:rsidRPr="00454401" w:rsidRDefault="002D2D58" w:rsidP="00442C5E">
            <w:pPr>
              <w:rPr>
                <w:rFonts w:cs="Arial"/>
                <w:sz w:val="20"/>
              </w:rPr>
            </w:pPr>
          </w:p>
          <w:p w:rsidR="002D2D58" w:rsidRPr="00454401" w:rsidRDefault="002D2D58" w:rsidP="00442C5E">
            <w:pPr>
              <w:rPr>
                <w:rFonts w:cs="Arial"/>
                <w:sz w:val="20"/>
              </w:rPr>
            </w:pPr>
          </w:p>
          <w:p w:rsidR="002D2D58" w:rsidRPr="00454401" w:rsidRDefault="002D2D58" w:rsidP="00442C5E">
            <w:pPr>
              <w:rPr>
                <w:rFonts w:cs="Arial"/>
                <w:sz w:val="20"/>
              </w:rPr>
            </w:pPr>
          </w:p>
          <w:p w:rsidR="002D2D58" w:rsidRPr="00454401" w:rsidRDefault="002D2D58" w:rsidP="00442C5E">
            <w:pPr>
              <w:rPr>
                <w:rFonts w:cs="Arial"/>
                <w:sz w:val="20"/>
              </w:rPr>
            </w:pPr>
            <w:r w:rsidRPr="00454401">
              <w:rPr>
                <w:rFonts w:cs="Arial"/>
                <w:sz w:val="20"/>
              </w:rPr>
              <w:t>Group Power Point Presentation Rubric</w:t>
            </w:r>
          </w:p>
          <w:p w:rsidR="002D2D58" w:rsidRPr="00454401" w:rsidRDefault="002D2D58" w:rsidP="00442C5E">
            <w:pPr>
              <w:rPr>
                <w:rFonts w:cs="Arial"/>
                <w:sz w:val="20"/>
              </w:rPr>
            </w:pPr>
          </w:p>
          <w:p w:rsidR="002D2D58" w:rsidRPr="00454401" w:rsidRDefault="002D2D58" w:rsidP="00442C5E">
            <w:pPr>
              <w:rPr>
                <w:rFonts w:cs="Arial"/>
                <w:sz w:val="20"/>
              </w:rPr>
            </w:pPr>
            <w:r w:rsidRPr="00454401">
              <w:rPr>
                <w:rFonts w:cs="Arial"/>
                <w:sz w:val="20"/>
              </w:rPr>
              <w:lastRenderedPageBreak/>
              <w:t>Written Assignment Rubric</w:t>
            </w:r>
          </w:p>
          <w:p w:rsidR="002D2D58" w:rsidRPr="00454401" w:rsidRDefault="002D2D58" w:rsidP="00442C5E">
            <w:pPr>
              <w:rPr>
                <w:rFonts w:cs="Arial"/>
                <w:sz w:val="20"/>
              </w:rPr>
            </w:pPr>
          </w:p>
          <w:p w:rsidR="002D2D58" w:rsidRPr="00454401" w:rsidRDefault="002D2D58" w:rsidP="00442C5E">
            <w:pPr>
              <w:rPr>
                <w:rFonts w:cs="Arial"/>
                <w:sz w:val="20"/>
              </w:rPr>
            </w:pPr>
          </w:p>
          <w:p w:rsidR="002D2D58" w:rsidRPr="00454401" w:rsidRDefault="002D2D58" w:rsidP="00442C5E">
            <w:pPr>
              <w:rPr>
                <w:rFonts w:cs="Arial"/>
                <w:sz w:val="20"/>
              </w:rPr>
            </w:pPr>
          </w:p>
          <w:p w:rsidR="002D2D58" w:rsidRPr="00454401" w:rsidRDefault="002D2D58" w:rsidP="00442C5E">
            <w:pPr>
              <w:rPr>
                <w:rFonts w:cs="Arial"/>
                <w:sz w:val="20"/>
              </w:rPr>
            </w:pPr>
          </w:p>
        </w:tc>
      </w:tr>
      <w:tr w:rsidR="004B6E1A" w:rsidRPr="00454401" w:rsidTr="004B6E1A">
        <w:tc>
          <w:tcPr>
            <w:tcW w:w="1747" w:type="dxa"/>
          </w:tcPr>
          <w:p w:rsidR="004B6E1A" w:rsidRPr="00236A5F" w:rsidRDefault="004B6E1A" w:rsidP="00442C5E">
            <w:pPr>
              <w:rPr>
                <w:rFonts w:cs="Arial"/>
                <w:b/>
                <w:sz w:val="20"/>
                <w:highlight w:val="yellow"/>
                <w:u w:val="single"/>
              </w:rPr>
            </w:pPr>
            <w:r w:rsidRPr="00236A5F">
              <w:rPr>
                <w:rFonts w:cs="Arial"/>
                <w:b/>
                <w:sz w:val="20"/>
                <w:highlight w:val="yellow"/>
                <w:u w:val="single"/>
              </w:rPr>
              <w:lastRenderedPageBreak/>
              <w:t>Week 4</w:t>
            </w:r>
          </w:p>
          <w:p w:rsidR="004B6E1A" w:rsidRPr="00454401" w:rsidRDefault="004B6E1A" w:rsidP="00442C5E">
            <w:pPr>
              <w:rPr>
                <w:rFonts w:cs="Arial"/>
                <w:sz w:val="20"/>
              </w:rPr>
            </w:pPr>
            <w:r w:rsidRPr="00236A5F">
              <w:rPr>
                <w:rFonts w:cs="Arial"/>
                <w:sz w:val="20"/>
                <w:highlight w:val="yellow"/>
              </w:rPr>
              <w:t>(Unit 8)</w:t>
            </w:r>
          </w:p>
        </w:tc>
        <w:tc>
          <w:tcPr>
            <w:tcW w:w="1891" w:type="dxa"/>
          </w:tcPr>
          <w:p w:rsidR="004B6E1A" w:rsidRPr="00454401" w:rsidRDefault="004B6E1A" w:rsidP="00442C5E">
            <w:pPr>
              <w:rPr>
                <w:rFonts w:cs="Arial"/>
                <w:sz w:val="20"/>
              </w:rPr>
            </w:pPr>
            <w:r w:rsidRPr="00236A5F">
              <w:rPr>
                <w:rFonts w:cs="Arial"/>
                <w:sz w:val="20"/>
                <w:highlight w:val="yellow"/>
              </w:rPr>
              <w:t>Culture and Social Behavior</w:t>
            </w:r>
            <w:r w:rsidRPr="00454401">
              <w:rPr>
                <w:rFonts w:cs="Arial"/>
                <w:sz w:val="20"/>
              </w:rPr>
              <w:t xml:space="preserve"> </w:t>
            </w:r>
          </w:p>
        </w:tc>
        <w:tc>
          <w:tcPr>
            <w:tcW w:w="2444" w:type="dxa"/>
          </w:tcPr>
          <w:p w:rsidR="004B6E1A" w:rsidRPr="00236A5F" w:rsidRDefault="004B6E1A" w:rsidP="00442C5E">
            <w:pPr>
              <w:rPr>
                <w:rFonts w:cs="Arial"/>
                <w:sz w:val="20"/>
                <w:highlight w:val="yellow"/>
              </w:rPr>
            </w:pPr>
            <w:r w:rsidRPr="00236A5F">
              <w:rPr>
                <w:rFonts w:cs="Arial"/>
                <w:sz w:val="20"/>
                <w:highlight w:val="yellow"/>
              </w:rPr>
              <w:t>1. Examine developmental perspectives within an international context across the lifespan.</w:t>
            </w:r>
          </w:p>
          <w:p w:rsidR="004B6E1A" w:rsidRPr="00236A5F" w:rsidRDefault="004B6E1A" w:rsidP="00442C5E">
            <w:pPr>
              <w:rPr>
                <w:rFonts w:cs="Arial"/>
                <w:sz w:val="20"/>
                <w:highlight w:val="yellow"/>
              </w:rPr>
            </w:pPr>
            <w:r w:rsidRPr="00236A5F">
              <w:rPr>
                <w:rFonts w:cs="Arial"/>
                <w:sz w:val="20"/>
                <w:highlight w:val="yellow"/>
              </w:rPr>
              <w:t>2. Investigate similarities and differences in diverse cross-cultural settings across the lifespan.</w:t>
            </w:r>
          </w:p>
          <w:p w:rsidR="004B6E1A" w:rsidRPr="00236A5F" w:rsidRDefault="004B6E1A" w:rsidP="00442C5E">
            <w:pPr>
              <w:rPr>
                <w:rFonts w:cs="Arial"/>
                <w:sz w:val="20"/>
                <w:highlight w:val="yellow"/>
              </w:rPr>
            </w:pPr>
            <w:r w:rsidRPr="00236A5F">
              <w:rPr>
                <w:rFonts w:cs="Arial"/>
                <w:sz w:val="20"/>
                <w:highlight w:val="yellow"/>
              </w:rPr>
              <w:t>3. Analyze students’ own lifespan development and its impact with working with diverse populations.</w:t>
            </w:r>
          </w:p>
          <w:p w:rsidR="004B6E1A" w:rsidRPr="00236A5F" w:rsidRDefault="004B6E1A" w:rsidP="00442C5E">
            <w:pPr>
              <w:rPr>
                <w:rFonts w:cs="Arial"/>
                <w:sz w:val="20"/>
                <w:highlight w:val="yellow"/>
              </w:rPr>
            </w:pPr>
            <w:r w:rsidRPr="00236A5F">
              <w:rPr>
                <w:rFonts w:cs="Arial"/>
                <w:sz w:val="20"/>
                <w:highlight w:val="yellow"/>
              </w:rPr>
              <w:t>4. Apply research findings in lifespan development to the field of International Psychology.</w:t>
            </w:r>
          </w:p>
          <w:p w:rsidR="004B6E1A" w:rsidRPr="00454401" w:rsidRDefault="004B6E1A" w:rsidP="00442C5E">
            <w:pPr>
              <w:rPr>
                <w:rFonts w:cs="Arial"/>
                <w:sz w:val="20"/>
              </w:rPr>
            </w:pPr>
            <w:r w:rsidRPr="00236A5F">
              <w:rPr>
                <w:rFonts w:cs="Arial"/>
                <w:sz w:val="20"/>
                <w:highlight w:val="yellow"/>
              </w:rPr>
              <w:t>5. Compare and contrast cultural differences of an individual/community across the lifespan.</w:t>
            </w:r>
          </w:p>
          <w:p w:rsidR="004B6E1A" w:rsidRPr="00454401" w:rsidRDefault="004B6E1A" w:rsidP="00442C5E">
            <w:pPr>
              <w:rPr>
                <w:rFonts w:cs="Arial"/>
                <w:sz w:val="20"/>
              </w:rPr>
            </w:pPr>
          </w:p>
        </w:tc>
        <w:tc>
          <w:tcPr>
            <w:tcW w:w="3618" w:type="dxa"/>
          </w:tcPr>
          <w:p w:rsidR="004B6E1A" w:rsidRPr="00454401" w:rsidRDefault="004B6E1A" w:rsidP="00442C5E">
            <w:pPr>
              <w:autoSpaceDE w:val="0"/>
              <w:autoSpaceDN w:val="0"/>
              <w:adjustRightInd w:val="0"/>
              <w:rPr>
                <w:rFonts w:cs="Arial"/>
                <w:b/>
                <w:bCs/>
                <w:color w:val="1F497C"/>
                <w:sz w:val="20"/>
              </w:rPr>
            </w:pPr>
            <w:r w:rsidRPr="00454401">
              <w:rPr>
                <w:rFonts w:cs="Arial"/>
                <w:b/>
                <w:bCs/>
                <w:sz w:val="20"/>
              </w:rPr>
              <w:t>Required</w:t>
            </w:r>
            <w:r w:rsidRPr="00454401">
              <w:rPr>
                <w:rFonts w:cs="Arial"/>
                <w:b/>
                <w:bCs/>
                <w:color w:val="1F497C"/>
                <w:sz w:val="20"/>
              </w:rPr>
              <w:t xml:space="preserve"> </w:t>
            </w:r>
            <w:r w:rsidRPr="00454401">
              <w:rPr>
                <w:rFonts w:cs="Arial"/>
                <w:b/>
                <w:bCs/>
                <w:sz w:val="20"/>
              </w:rPr>
              <w:t>Readings</w:t>
            </w:r>
          </w:p>
          <w:p w:rsidR="004B6E1A" w:rsidRPr="00454401" w:rsidRDefault="004B6E1A" w:rsidP="004B6E1A">
            <w:pPr>
              <w:autoSpaceDE w:val="0"/>
              <w:autoSpaceDN w:val="0"/>
              <w:adjustRightInd w:val="0"/>
              <w:rPr>
                <w:rFonts w:cs="Arial"/>
                <w:color w:val="000000" w:themeColor="text1"/>
                <w:sz w:val="20"/>
              </w:rPr>
            </w:pPr>
            <w:r w:rsidRPr="00454401">
              <w:rPr>
                <w:rFonts w:cs="Arial"/>
                <w:color w:val="000000" w:themeColor="text1"/>
                <w:sz w:val="20"/>
              </w:rPr>
              <w:t>Chapter 7 (Textbook)</w:t>
            </w:r>
          </w:p>
          <w:p w:rsidR="004B6E1A" w:rsidRPr="00454401" w:rsidRDefault="004B6E1A" w:rsidP="00442C5E">
            <w:pPr>
              <w:autoSpaceDE w:val="0"/>
              <w:autoSpaceDN w:val="0"/>
              <w:adjustRightInd w:val="0"/>
              <w:rPr>
                <w:rFonts w:cs="Arial"/>
                <w:b/>
                <w:bCs/>
                <w:color w:val="1F497C"/>
                <w:sz w:val="20"/>
              </w:rPr>
            </w:pPr>
          </w:p>
          <w:p w:rsidR="004B6E1A" w:rsidRPr="00021998" w:rsidRDefault="004B6E1A" w:rsidP="00442C5E">
            <w:pPr>
              <w:autoSpaceDE w:val="0"/>
              <w:autoSpaceDN w:val="0"/>
              <w:adjustRightInd w:val="0"/>
              <w:rPr>
                <w:rFonts w:cs="Arial"/>
                <w:color w:val="FF0000"/>
                <w:sz w:val="20"/>
              </w:rPr>
            </w:pPr>
          </w:p>
          <w:p w:rsidR="004B6E1A" w:rsidRPr="007556EF" w:rsidRDefault="00522192" w:rsidP="00442C5E">
            <w:pPr>
              <w:autoSpaceDE w:val="0"/>
              <w:autoSpaceDN w:val="0"/>
              <w:adjustRightInd w:val="0"/>
              <w:rPr>
                <w:rFonts w:cs="Arial"/>
                <w:b/>
                <w:bCs/>
                <w:sz w:val="20"/>
              </w:rPr>
            </w:pPr>
            <w:r w:rsidRPr="00236A5F">
              <w:rPr>
                <w:rFonts w:cs="Arial"/>
                <w:b/>
                <w:bCs/>
                <w:sz w:val="20"/>
                <w:highlight w:val="yellow"/>
              </w:rPr>
              <w:t xml:space="preserve">Unit 8 Case Study </w:t>
            </w:r>
            <w:r w:rsidR="004B6E1A" w:rsidRPr="00236A5F">
              <w:rPr>
                <w:rFonts w:cs="Arial"/>
                <w:b/>
                <w:bCs/>
                <w:sz w:val="20"/>
                <w:highlight w:val="yellow"/>
              </w:rPr>
              <w:t xml:space="preserve">Discussion </w:t>
            </w:r>
            <w:r w:rsidR="00236A5F" w:rsidRPr="00236A5F">
              <w:rPr>
                <w:rFonts w:cs="Arial"/>
                <w:b/>
                <w:bCs/>
                <w:sz w:val="20"/>
                <w:highlight w:val="yellow"/>
              </w:rPr>
              <w:t>or Case Study from New Horizon</w:t>
            </w:r>
          </w:p>
          <w:p w:rsidR="004B6E1A" w:rsidRPr="007556EF" w:rsidRDefault="004B6E1A" w:rsidP="004B6E1A">
            <w:pPr>
              <w:autoSpaceDE w:val="0"/>
              <w:autoSpaceDN w:val="0"/>
              <w:adjustRightInd w:val="0"/>
              <w:rPr>
                <w:rFonts w:cs="Arial"/>
                <w:sz w:val="20"/>
              </w:rPr>
            </w:pPr>
            <w:r w:rsidRPr="007556EF">
              <w:rPr>
                <w:rFonts w:cs="Arial"/>
                <w:sz w:val="20"/>
              </w:rPr>
              <w:t>Analyze the following case study by identifying at least two developmental core concepts (e.g., theories, definitions, approaches, considerations) you learned from Chapters 6-7 in the textbook to explain this individual’s development.</w:t>
            </w:r>
          </w:p>
          <w:p w:rsidR="004B6E1A" w:rsidRPr="007556EF" w:rsidRDefault="004B6E1A" w:rsidP="00442C5E">
            <w:pPr>
              <w:autoSpaceDE w:val="0"/>
              <w:autoSpaceDN w:val="0"/>
              <w:adjustRightInd w:val="0"/>
              <w:rPr>
                <w:rFonts w:cs="Arial"/>
                <w:sz w:val="20"/>
              </w:rPr>
            </w:pPr>
          </w:p>
          <w:p w:rsidR="004B6E1A" w:rsidRPr="004B6E1A" w:rsidRDefault="004B6E1A" w:rsidP="004B6E1A">
            <w:pPr>
              <w:autoSpaceDE w:val="0"/>
              <w:autoSpaceDN w:val="0"/>
              <w:adjustRightInd w:val="0"/>
              <w:spacing w:after="200" w:line="276" w:lineRule="auto"/>
              <w:rPr>
                <w:rFonts w:eastAsiaTheme="minorHAnsi" w:cs="Arial"/>
                <w:color w:val="000000"/>
                <w:sz w:val="20"/>
              </w:rPr>
            </w:pPr>
            <w:r w:rsidRPr="007556EF">
              <w:rPr>
                <w:rFonts w:eastAsiaTheme="minorHAnsi" w:cs="Arial"/>
                <w:sz w:val="20"/>
                <w:u w:val="single"/>
              </w:rPr>
              <w:t>Case Study:</w:t>
            </w:r>
            <w:r w:rsidRPr="007556EF">
              <w:rPr>
                <w:rFonts w:eastAsiaTheme="minorHAnsi" w:cs="Arial"/>
                <w:sz w:val="20"/>
              </w:rPr>
              <w:t xml:space="preserve"> Jocelyn is a 20-year-old female who currently lives with her parents in Northern Accra, Ghana.  Both her parents work; her father is employed as a private driver for a family from Europe and her mother is a seamstress.  Both her parents finished high school.  Jocelyn has </w:t>
            </w:r>
            <w:r w:rsidRPr="004B6E1A">
              <w:rPr>
                <w:rFonts w:eastAsiaTheme="minorHAnsi" w:cs="Arial"/>
                <w:color w:val="000000"/>
                <w:sz w:val="20"/>
              </w:rPr>
              <w:t xml:space="preserve">two older brothers.  Her family jokes around with her about why she doesn’t want to get married yet or have a potential “suitor” as she is becoming too “old.”  Jocelyn is enrolled as a second-year student at the University of Ghana, Legon.  She thought she wanted to be a medical doctor but her grades were not up to </w:t>
            </w:r>
            <w:r w:rsidRPr="004B6E1A">
              <w:rPr>
                <w:rFonts w:eastAsiaTheme="minorHAnsi" w:cs="Arial"/>
                <w:color w:val="000000"/>
                <w:sz w:val="20"/>
              </w:rPr>
              <w:lastRenderedPageBreak/>
              <w:t xml:space="preserve">par.  One of her professors mentioned that she might change her major to psychology because it is not “as challenging” as the field of medicine.  </w:t>
            </w:r>
          </w:p>
          <w:p w:rsidR="00902678" w:rsidRDefault="00902678" w:rsidP="00442C5E">
            <w:pPr>
              <w:rPr>
                <w:rFonts w:cs="Arial"/>
                <w:sz w:val="20"/>
                <w:highlight w:val="yellow"/>
              </w:rPr>
            </w:pPr>
            <w:r>
              <w:rPr>
                <w:rFonts w:cs="Arial"/>
                <w:sz w:val="20"/>
                <w:highlight w:val="yellow"/>
              </w:rPr>
              <w:t>*You have a choice of participating in one GTM or both</w:t>
            </w:r>
            <w:r w:rsidR="00304E74">
              <w:rPr>
                <w:rFonts w:cs="Arial"/>
                <w:sz w:val="20"/>
                <w:highlight w:val="yellow"/>
              </w:rPr>
              <w:t xml:space="preserve"> during this time</w:t>
            </w:r>
            <w:r w:rsidR="000D07FE">
              <w:rPr>
                <w:rFonts w:cs="Arial"/>
                <w:sz w:val="20"/>
                <w:highlight w:val="yellow"/>
              </w:rPr>
              <w:t xml:space="preserve"> TBA</w:t>
            </w:r>
            <w:r w:rsidR="001B6320">
              <w:rPr>
                <w:rFonts w:cs="Arial"/>
                <w:sz w:val="20"/>
                <w:highlight w:val="yellow"/>
              </w:rPr>
              <w:t>:</w:t>
            </w:r>
          </w:p>
          <w:p w:rsidR="00902678" w:rsidRDefault="00902678" w:rsidP="00442C5E">
            <w:pPr>
              <w:rPr>
                <w:rFonts w:cs="Arial"/>
                <w:sz w:val="20"/>
                <w:highlight w:val="yellow"/>
              </w:rPr>
            </w:pPr>
          </w:p>
          <w:p w:rsidR="004B6E1A" w:rsidRDefault="00902678" w:rsidP="00442C5E">
            <w:pPr>
              <w:rPr>
                <w:rFonts w:cs="Arial"/>
                <w:sz w:val="20"/>
              </w:rPr>
            </w:pPr>
            <w:r>
              <w:rPr>
                <w:rFonts w:cs="Arial"/>
                <w:sz w:val="20"/>
                <w:highlight w:val="yellow"/>
              </w:rPr>
              <w:t>-</w:t>
            </w:r>
            <w:r w:rsidR="00BC4A09" w:rsidRPr="00BC4A09">
              <w:rPr>
                <w:rFonts w:cs="Arial"/>
                <w:sz w:val="20"/>
                <w:highlight w:val="yellow"/>
              </w:rPr>
              <w:t>GTM with New Horizon Special School (case consultation</w:t>
            </w:r>
            <w:r w:rsidR="000D07FE">
              <w:rPr>
                <w:rFonts w:cs="Arial"/>
                <w:sz w:val="20"/>
                <w:highlight w:val="yellow"/>
              </w:rPr>
              <w:t>/brainstorming session</w:t>
            </w:r>
            <w:r w:rsidR="007E54BA">
              <w:rPr>
                <w:rFonts w:cs="Arial"/>
                <w:sz w:val="20"/>
                <w:highlight w:val="yellow"/>
              </w:rPr>
              <w:t xml:space="preserve"> and debriefing session</w:t>
            </w:r>
            <w:r w:rsidR="00BC4A09" w:rsidRPr="00BC4A09">
              <w:rPr>
                <w:rFonts w:cs="Arial"/>
                <w:sz w:val="20"/>
                <w:highlight w:val="yellow"/>
              </w:rPr>
              <w:t>)</w:t>
            </w:r>
          </w:p>
          <w:p w:rsidR="00902678" w:rsidRDefault="00902678" w:rsidP="00442C5E">
            <w:pPr>
              <w:rPr>
                <w:rFonts w:cs="Arial"/>
                <w:sz w:val="20"/>
              </w:rPr>
            </w:pPr>
          </w:p>
          <w:p w:rsidR="007E54BA" w:rsidRPr="00454401" w:rsidRDefault="007E54BA" w:rsidP="001D76D1">
            <w:pPr>
              <w:rPr>
                <w:rFonts w:cs="Arial"/>
                <w:sz w:val="20"/>
              </w:rPr>
            </w:pPr>
          </w:p>
        </w:tc>
        <w:tc>
          <w:tcPr>
            <w:tcW w:w="1614" w:type="dxa"/>
          </w:tcPr>
          <w:p w:rsidR="004B6E1A" w:rsidRPr="00454401" w:rsidRDefault="004B6E1A" w:rsidP="00442C5E">
            <w:pPr>
              <w:rPr>
                <w:rFonts w:cs="Arial"/>
                <w:sz w:val="20"/>
              </w:rPr>
            </w:pPr>
          </w:p>
          <w:p w:rsidR="004B6E1A" w:rsidRPr="00454401" w:rsidRDefault="004B6E1A" w:rsidP="00442C5E">
            <w:pPr>
              <w:rPr>
                <w:rFonts w:cs="Arial"/>
                <w:sz w:val="20"/>
              </w:rPr>
            </w:pPr>
          </w:p>
          <w:p w:rsidR="004B6E1A" w:rsidRPr="00454401" w:rsidRDefault="004B6E1A" w:rsidP="00442C5E">
            <w:pPr>
              <w:rPr>
                <w:rFonts w:cs="Arial"/>
                <w:sz w:val="20"/>
              </w:rPr>
            </w:pPr>
          </w:p>
          <w:p w:rsidR="004B6E1A" w:rsidRPr="00454401" w:rsidRDefault="004B6E1A" w:rsidP="00442C5E">
            <w:pPr>
              <w:rPr>
                <w:rFonts w:cs="Arial"/>
                <w:sz w:val="20"/>
              </w:rPr>
            </w:pPr>
          </w:p>
          <w:p w:rsidR="004B6E1A" w:rsidRPr="00454401" w:rsidRDefault="004B6E1A" w:rsidP="00442C5E">
            <w:pPr>
              <w:rPr>
                <w:rFonts w:cs="Arial"/>
                <w:sz w:val="20"/>
              </w:rPr>
            </w:pPr>
          </w:p>
          <w:p w:rsidR="004B6E1A" w:rsidRPr="00454401" w:rsidRDefault="004B6E1A" w:rsidP="00442C5E">
            <w:pPr>
              <w:rPr>
                <w:rFonts w:cs="Arial"/>
                <w:sz w:val="20"/>
              </w:rPr>
            </w:pPr>
          </w:p>
          <w:p w:rsidR="004B6E1A" w:rsidRPr="00454401" w:rsidRDefault="004B6E1A" w:rsidP="00442C5E">
            <w:pPr>
              <w:rPr>
                <w:rFonts w:cs="Arial"/>
                <w:sz w:val="20"/>
              </w:rPr>
            </w:pPr>
          </w:p>
          <w:p w:rsidR="004B6E1A" w:rsidRPr="00454401" w:rsidRDefault="004B6E1A" w:rsidP="00442C5E">
            <w:pPr>
              <w:rPr>
                <w:rFonts w:cs="Arial"/>
                <w:sz w:val="20"/>
              </w:rPr>
            </w:pPr>
          </w:p>
          <w:p w:rsidR="004B6E1A" w:rsidRPr="00454401" w:rsidRDefault="004B6E1A" w:rsidP="00442C5E">
            <w:pPr>
              <w:rPr>
                <w:rFonts w:cs="Arial"/>
                <w:sz w:val="20"/>
              </w:rPr>
            </w:pPr>
          </w:p>
          <w:p w:rsidR="004B6E1A" w:rsidRPr="00454401" w:rsidRDefault="004B6E1A" w:rsidP="00442C5E">
            <w:pPr>
              <w:rPr>
                <w:rFonts w:cs="Arial"/>
                <w:sz w:val="20"/>
              </w:rPr>
            </w:pPr>
          </w:p>
          <w:p w:rsidR="004B6E1A" w:rsidRPr="00454401" w:rsidRDefault="004B6E1A" w:rsidP="00442C5E">
            <w:pPr>
              <w:rPr>
                <w:rFonts w:cs="Arial"/>
                <w:sz w:val="20"/>
              </w:rPr>
            </w:pPr>
          </w:p>
          <w:p w:rsidR="004B6E1A" w:rsidRDefault="004B6E1A" w:rsidP="00442C5E">
            <w:pPr>
              <w:rPr>
                <w:rFonts w:cs="Arial"/>
                <w:sz w:val="20"/>
              </w:rPr>
            </w:pPr>
            <w:r w:rsidRPr="00454401">
              <w:rPr>
                <w:rFonts w:cs="Arial"/>
                <w:sz w:val="20"/>
              </w:rPr>
              <w:t>20</w:t>
            </w:r>
          </w:p>
          <w:p w:rsidR="007E54BA" w:rsidRDefault="007E54BA" w:rsidP="00442C5E">
            <w:pPr>
              <w:rPr>
                <w:rFonts w:cs="Arial"/>
                <w:sz w:val="20"/>
              </w:rPr>
            </w:pPr>
          </w:p>
          <w:p w:rsidR="007E54BA" w:rsidRDefault="007E54BA" w:rsidP="00442C5E">
            <w:pPr>
              <w:rPr>
                <w:rFonts w:cs="Arial"/>
                <w:sz w:val="20"/>
              </w:rPr>
            </w:pPr>
          </w:p>
          <w:p w:rsidR="007E54BA" w:rsidRDefault="007E54BA" w:rsidP="00442C5E">
            <w:pPr>
              <w:rPr>
                <w:rFonts w:cs="Arial"/>
                <w:sz w:val="20"/>
              </w:rPr>
            </w:pPr>
          </w:p>
          <w:p w:rsidR="007E54BA" w:rsidRDefault="007E54BA" w:rsidP="00442C5E">
            <w:pPr>
              <w:rPr>
                <w:rFonts w:cs="Arial"/>
                <w:sz w:val="20"/>
              </w:rPr>
            </w:pPr>
          </w:p>
          <w:p w:rsidR="007E54BA" w:rsidRDefault="007E54BA" w:rsidP="00442C5E">
            <w:pPr>
              <w:rPr>
                <w:rFonts w:cs="Arial"/>
                <w:sz w:val="20"/>
              </w:rPr>
            </w:pPr>
          </w:p>
          <w:p w:rsidR="007E54BA" w:rsidRDefault="007E54BA" w:rsidP="00442C5E">
            <w:pPr>
              <w:rPr>
                <w:rFonts w:cs="Arial"/>
                <w:sz w:val="20"/>
              </w:rPr>
            </w:pPr>
          </w:p>
          <w:p w:rsidR="007E54BA" w:rsidRDefault="007E54BA" w:rsidP="00442C5E">
            <w:pPr>
              <w:rPr>
                <w:rFonts w:cs="Arial"/>
                <w:sz w:val="20"/>
              </w:rPr>
            </w:pPr>
          </w:p>
          <w:p w:rsidR="007E54BA" w:rsidRDefault="007E54BA" w:rsidP="00442C5E">
            <w:pPr>
              <w:rPr>
                <w:rFonts w:cs="Arial"/>
                <w:sz w:val="20"/>
              </w:rPr>
            </w:pPr>
          </w:p>
          <w:p w:rsidR="007E54BA" w:rsidRDefault="007E54BA" w:rsidP="00442C5E">
            <w:pPr>
              <w:rPr>
                <w:rFonts w:cs="Arial"/>
                <w:sz w:val="20"/>
              </w:rPr>
            </w:pPr>
          </w:p>
          <w:p w:rsidR="007E54BA" w:rsidRDefault="007E54BA" w:rsidP="00442C5E">
            <w:pPr>
              <w:rPr>
                <w:rFonts w:cs="Arial"/>
                <w:sz w:val="20"/>
              </w:rPr>
            </w:pPr>
          </w:p>
          <w:p w:rsidR="007E54BA" w:rsidRDefault="007E54BA" w:rsidP="00442C5E">
            <w:pPr>
              <w:rPr>
                <w:rFonts w:cs="Arial"/>
                <w:sz w:val="20"/>
              </w:rPr>
            </w:pPr>
          </w:p>
          <w:p w:rsidR="007E54BA" w:rsidRDefault="007E54BA" w:rsidP="00442C5E">
            <w:pPr>
              <w:rPr>
                <w:rFonts w:cs="Arial"/>
                <w:sz w:val="20"/>
              </w:rPr>
            </w:pPr>
          </w:p>
          <w:p w:rsidR="007E54BA" w:rsidRDefault="007E54BA" w:rsidP="00442C5E">
            <w:pPr>
              <w:rPr>
                <w:rFonts w:cs="Arial"/>
                <w:sz w:val="20"/>
              </w:rPr>
            </w:pPr>
          </w:p>
          <w:p w:rsidR="007E54BA" w:rsidRDefault="007E54BA" w:rsidP="00442C5E">
            <w:pPr>
              <w:rPr>
                <w:rFonts w:cs="Arial"/>
                <w:sz w:val="20"/>
              </w:rPr>
            </w:pPr>
          </w:p>
          <w:p w:rsidR="007E54BA" w:rsidRDefault="007E54BA" w:rsidP="00442C5E">
            <w:pPr>
              <w:rPr>
                <w:rFonts w:cs="Arial"/>
                <w:sz w:val="20"/>
              </w:rPr>
            </w:pPr>
          </w:p>
          <w:p w:rsidR="007E54BA" w:rsidRDefault="007E54BA" w:rsidP="00442C5E">
            <w:pPr>
              <w:rPr>
                <w:rFonts w:cs="Arial"/>
                <w:sz w:val="20"/>
              </w:rPr>
            </w:pPr>
          </w:p>
          <w:p w:rsidR="007E54BA" w:rsidRDefault="007E54BA" w:rsidP="00442C5E">
            <w:pPr>
              <w:rPr>
                <w:rFonts w:cs="Arial"/>
                <w:sz w:val="20"/>
              </w:rPr>
            </w:pPr>
          </w:p>
          <w:p w:rsidR="007E54BA" w:rsidRDefault="007E54BA" w:rsidP="00442C5E">
            <w:pPr>
              <w:rPr>
                <w:rFonts w:cs="Arial"/>
                <w:sz w:val="20"/>
              </w:rPr>
            </w:pPr>
          </w:p>
          <w:p w:rsidR="007E54BA" w:rsidRDefault="007E54BA" w:rsidP="00442C5E">
            <w:pPr>
              <w:rPr>
                <w:rFonts w:cs="Arial"/>
                <w:sz w:val="20"/>
              </w:rPr>
            </w:pPr>
          </w:p>
          <w:p w:rsidR="007E54BA" w:rsidRDefault="007E54BA" w:rsidP="00442C5E">
            <w:pPr>
              <w:rPr>
                <w:rFonts w:cs="Arial"/>
                <w:sz w:val="20"/>
              </w:rPr>
            </w:pPr>
          </w:p>
          <w:p w:rsidR="007E54BA" w:rsidRDefault="007E54BA" w:rsidP="00442C5E">
            <w:pPr>
              <w:rPr>
                <w:rFonts w:cs="Arial"/>
                <w:sz w:val="20"/>
              </w:rPr>
            </w:pPr>
          </w:p>
          <w:p w:rsidR="007E54BA" w:rsidRDefault="007E54BA" w:rsidP="00442C5E">
            <w:pPr>
              <w:rPr>
                <w:rFonts w:cs="Arial"/>
                <w:sz w:val="20"/>
              </w:rPr>
            </w:pPr>
          </w:p>
          <w:p w:rsidR="007E54BA" w:rsidRDefault="007E54BA" w:rsidP="00442C5E">
            <w:pPr>
              <w:rPr>
                <w:rFonts w:cs="Arial"/>
                <w:sz w:val="20"/>
              </w:rPr>
            </w:pPr>
          </w:p>
          <w:p w:rsidR="007E54BA" w:rsidRDefault="007E54BA" w:rsidP="00442C5E">
            <w:pPr>
              <w:rPr>
                <w:rFonts w:cs="Arial"/>
                <w:sz w:val="20"/>
              </w:rPr>
            </w:pPr>
          </w:p>
          <w:p w:rsidR="007E54BA" w:rsidRDefault="007E54BA" w:rsidP="00442C5E">
            <w:pPr>
              <w:rPr>
                <w:rFonts w:cs="Arial"/>
                <w:sz w:val="20"/>
              </w:rPr>
            </w:pPr>
          </w:p>
          <w:p w:rsidR="007E54BA" w:rsidRDefault="007E54BA" w:rsidP="00442C5E">
            <w:pPr>
              <w:rPr>
                <w:rFonts w:cs="Arial"/>
                <w:sz w:val="20"/>
              </w:rPr>
            </w:pPr>
          </w:p>
          <w:p w:rsidR="007E54BA" w:rsidRDefault="007E54BA" w:rsidP="00442C5E">
            <w:pPr>
              <w:rPr>
                <w:rFonts w:cs="Arial"/>
                <w:sz w:val="20"/>
              </w:rPr>
            </w:pPr>
          </w:p>
          <w:p w:rsidR="007E54BA" w:rsidRDefault="007E54BA" w:rsidP="00442C5E">
            <w:pPr>
              <w:rPr>
                <w:rFonts w:cs="Arial"/>
                <w:sz w:val="20"/>
              </w:rPr>
            </w:pPr>
          </w:p>
          <w:p w:rsidR="00902678" w:rsidRDefault="00902678" w:rsidP="00442C5E">
            <w:pPr>
              <w:rPr>
                <w:rFonts w:cs="Arial"/>
                <w:sz w:val="20"/>
                <w:highlight w:val="yellow"/>
              </w:rPr>
            </w:pPr>
          </w:p>
          <w:p w:rsidR="00902678" w:rsidRDefault="00902678" w:rsidP="00442C5E">
            <w:pPr>
              <w:rPr>
                <w:rFonts w:cs="Arial"/>
                <w:sz w:val="20"/>
                <w:highlight w:val="yellow"/>
              </w:rPr>
            </w:pPr>
          </w:p>
          <w:p w:rsidR="007E54BA" w:rsidRPr="00454401" w:rsidRDefault="007E54BA" w:rsidP="00442C5E">
            <w:pPr>
              <w:rPr>
                <w:rFonts w:cs="Arial"/>
                <w:sz w:val="20"/>
              </w:rPr>
            </w:pPr>
            <w:r w:rsidRPr="007E54BA">
              <w:rPr>
                <w:rFonts w:cs="Arial"/>
                <w:sz w:val="20"/>
                <w:highlight w:val="yellow"/>
              </w:rPr>
              <w:t>50 points</w:t>
            </w:r>
          </w:p>
        </w:tc>
        <w:tc>
          <w:tcPr>
            <w:tcW w:w="1862" w:type="dxa"/>
          </w:tcPr>
          <w:p w:rsidR="004B6E1A" w:rsidRPr="00454401" w:rsidRDefault="004B6E1A" w:rsidP="00442C5E">
            <w:pPr>
              <w:rPr>
                <w:rFonts w:cs="Arial"/>
                <w:sz w:val="20"/>
              </w:rPr>
            </w:pPr>
          </w:p>
          <w:p w:rsidR="004B6E1A" w:rsidRPr="00454401" w:rsidRDefault="004B6E1A" w:rsidP="00442C5E">
            <w:pPr>
              <w:rPr>
                <w:rFonts w:cs="Arial"/>
                <w:sz w:val="20"/>
              </w:rPr>
            </w:pPr>
          </w:p>
          <w:p w:rsidR="004B6E1A" w:rsidRPr="00454401" w:rsidRDefault="004B6E1A" w:rsidP="00442C5E">
            <w:pPr>
              <w:rPr>
                <w:rFonts w:cs="Arial"/>
                <w:sz w:val="20"/>
              </w:rPr>
            </w:pPr>
          </w:p>
          <w:p w:rsidR="004B6E1A" w:rsidRPr="00454401" w:rsidRDefault="004B6E1A" w:rsidP="00442C5E">
            <w:pPr>
              <w:rPr>
                <w:rFonts w:cs="Arial"/>
                <w:sz w:val="20"/>
              </w:rPr>
            </w:pPr>
          </w:p>
          <w:p w:rsidR="004B6E1A" w:rsidRPr="00454401" w:rsidRDefault="004B6E1A" w:rsidP="004B6E1A">
            <w:pPr>
              <w:rPr>
                <w:rFonts w:cs="Arial"/>
                <w:sz w:val="20"/>
              </w:rPr>
            </w:pPr>
          </w:p>
          <w:p w:rsidR="004B6E1A" w:rsidRPr="00454401" w:rsidRDefault="004B6E1A" w:rsidP="004B6E1A">
            <w:pPr>
              <w:rPr>
                <w:rFonts w:cs="Arial"/>
                <w:sz w:val="20"/>
              </w:rPr>
            </w:pPr>
          </w:p>
          <w:p w:rsidR="004B6E1A" w:rsidRPr="00454401" w:rsidRDefault="004B6E1A" w:rsidP="004B6E1A">
            <w:pPr>
              <w:rPr>
                <w:rFonts w:cs="Arial"/>
                <w:sz w:val="20"/>
              </w:rPr>
            </w:pPr>
          </w:p>
          <w:p w:rsidR="004B6E1A" w:rsidRPr="00454401" w:rsidRDefault="004B6E1A" w:rsidP="004B6E1A">
            <w:pPr>
              <w:rPr>
                <w:rFonts w:cs="Arial"/>
                <w:sz w:val="20"/>
              </w:rPr>
            </w:pPr>
          </w:p>
          <w:p w:rsidR="004B6E1A" w:rsidRPr="00454401" w:rsidRDefault="004B6E1A" w:rsidP="004B6E1A">
            <w:pPr>
              <w:rPr>
                <w:rFonts w:cs="Arial"/>
                <w:sz w:val="20"/>
              </w:rPr>
            </w:pPr>
          </w:p>
          <w:p w:rsidR="004B6E1A" w:rsidRPr="00454401" w:rsidRDefault="004B6E1A" w:rsidP="004B6E1A">
            <w:pPr>
              <w:rPr>
                <w:rFonts w:cs="Arial"/>
                <w:sz w:val="20"/>
              </w:rPr>
            </w:pPr>
          </w:p>
          <w:p w:rsidR="001A1D6F" w:rsidRDefault="001A1D6F" w:rsidP="004B6E1A">
            <w:pPr>
              <w:rPr>
                <w:rFonts w:cs="Arial"/>
                <w:sz w:val="20"/>
              </w:rPr>
            </w:pPr>
          </w:p>
          <w:p w:rsidR="004B6E1A" w:rsidRDefault="004B6E1A" w:rsidP="004B6E1A">
            <w:pPr>
              <w:rPr>
                <w:rFonts w:cs="Arial"/>
                <w:sz w:val="20"/>
              </w:rPr>
            </w:pPr>
            <w:r w:rsidRPr="00454401">
              <w:rPr>
                <w:rFonts w:cs="Arial"/>
                <w:sz w:val="20"/>
              </w:rPr>
              <w:t>Discussion Rubric</w:t>
            </w:r>
          </w:p>
          <w:p w:rsidR="007E54BA" w:rsidRDefault="007E54BA" w:rsidP="004B6E1A">
            <w:pPr>
              <w:rPr>
                <w:rFonts w:cs="Arial"/>
                <w:sz w:val="20"/>
              </w:rPr>
            </w:pPr>
          </w:p>
          <w:p w:rsidR="007E54BA" w:rsidRDefault="007E54BA" w:rsidP="004B6E1A">
            <w:pPr>
              <w:rPr>
                <w:rFonts w:cs="Arial"/>
                <w:sz w:val="20"/>
              </w:rPr>
            </w:pPr>
          </w:p>
          <w:p w:rsidR="007E54BA" w:rsidRDefault="007E54BA" w:rsidP="004B6E1A">
            <w:pPr>
              <w:rPr>
                <w:rFonts w:cs="Arial"/>
                <w:sz w:val="20"/>
              </w:rPr>
            </w:pPr>
          </w:p>
          <w:p w:rsidR="007E54BA" w:rsidRDefault="007E54BA" w:rsidP="004B6E1A">
            <w:pPr>
              <w:rPr>
                <w:rFonts w:cs="Arial"/>
                <w:sz w:val="20"/>
              </w:rPr>
            </w:pPr>
          </w:p>
          <w:p w:rsidR="007E54BA" w:rsidRDefault="007E54BA" w:rsidP="004B6E1A">
            <w:pPr>
              <w:rPr>
                <w:rFonts w:cs="Arial"/>
                <w:sz w:val="20"/>
              </w:rPr>
            </w:pPr>
          </w:p>
          <w:p w:rsidR="007E54BA" w:rsidRDefault="007E54BA" w:rsidP="004B6E1A">
            <w:pPr>
              <w:rPr>
                <w:rFonts w:cs="Arial"/>
                <w:sz w:val="20"/>
              </w:rPr>
            </w:pPr>
          </w:p>
          <w:p w:rsidR="007E54BA" w:rsidRDefault="007E54BA" w:rsidP="004B6E1A">
            <w:pPr>
              <w:rPr>
                <w:rFonts w:cs="Arial"/>
                <w:sz w:val="20"/>
              </w:rPr>
            </w:pPr>
          </w:p>
          <w:p w:rsidR="007E54BA" w:rsidRDefault="007E54BA" w:rsidP="004B6E1A">
            <w:pPr>
              <w:rPr>
                <w:rFonts w:cs="Arial"/>
                <w:sz w:val="20"/>
              </w:rPr>
            </w:pPr>
          </w:p>
          <w:p w:rsidR="007E54BA" w:rsidRDefault="007E54BA" w:rsidP="004B6E1A">
            <w:pPr>
              <w:rPr>
                <w:rFonts w:cs="Arial"/>
                <w:sz w:val="20"/>
              </w:rPr>
            </w:pPr>
          </w:p>
          <w:p w:rsidR="007E54BA" w:rsidRDefault="007E54BA" w:rsidP="004B6E1A">
            <w:pPr>
              <w:rPr>
                <w:rFonts w:cs="Arial"/>
                <w:sz w:val="20"/>
              </w:rPr>
            </w:pPr>
          </w:p>
          <w:p w:rsidR="007E54BA" w:rsidRDefault="007E54BA" w:rsidP="004B6E1A">
            <w:pPr>
              <w:rPr>
                <w:rFonts w:cs="Arial"/>
                <w:sz w:val="20"/>
              </w:rPr>
            </w:pPr>
          </w:p>
          <w:p w:rsidR="007E54BA" w:rsidRDefault="007E54BA" w:rsidP="004B6E1A">
            <w:pPr>
              <w:rPr>
                <w:rFonts w:cs="Arial"/>
                <w:sz w:val="20"/>
              </w:rPr>
            </w:pPr>
          </w:p>
          <w:p w:rsidR="007E54BA" w:rsidRDefault="007E54BA" w:rsidP="004B6E1A">
            <w:pPr>
              <w:rPr>
                <w:rFonts w:cs="Arial"/>
                <w:sz w:val="20"/>
              </w:rPr>
            </w:pPr>
          </w:p>
          <w:p w:rsidR="007E54BA" w:rsidRDefault="007E54BA" w:rsidP="004B6E1A">
            <w:pPr>
              <w:rPr>
                <w:rFonts w:cs="Arial"/>
                <w:sz w:val="20"/>
              </w:rPr>
            </w:pPr>
          </w:p>
          <w:p w:rsidR="007E54BA" w:rsidRDefault="007E54BA" w:rsidP="004B6E1A">
            <w:pPr>
              <w:rPr>
                <w:rFonts w:cs="Arial"/>
                <w:sz w:val="20"/>
              </w:rPr>
            </w:pPr>
          </w:p>
          <w:p w:rsidR="007E54BA" w:rsidRDefault="007E54BA" w:rsidP="004B6E1A">
            <w:pPr>
              <w:rPr>
                <w:rFonts w:cs="Arial"/>
                <w:sz w:val="20"/>
              </w:rPr>
            </w:pPr>
          </w:p>
          <w:p w:rsidR="007E54BA" w:rsidRDefault="007E54BA" w:rsidP="004B6E1A">
            <w:pPr>
              <w:rPr>
                <w:rFonts w:cs="Arial"/>
                <w:sz w:val="20"/>
              </w:rPr>
            </w:pPr>
          </w:p>
          <w:p w:rsidR="007E54BA" w:rsidRDefault="007E54BA" w:rsidP="004B6E1A">
            <w:pPr>
              <w:rPr>
                <w:rFonts w:cs="Arial"/>
                <w:sz w:val="20"/>
              </w:rPr>
            </w:pPr>
          </w:p>
          <w:p w:rsidR="007E54BA" w:rsidRDefault="007E54BA" w:rsidP="004B6E1A">
            <w:pPr>
              <w:rPr>
                <w:rFonts w:cs="Arial"/>
                <w:sz w:val="20"/>
              </w:rPr>
            </w:pPr>
          </w:p>
          <w:p w:rsidR="007E54BA" w:rsidRDefault="007E54BA" w:rsidP="004B6E1A">
            <w:pPr>
              <w:rPr>
                <w:rFonts w:cs="Arial"/>
                <w:sz w:val="20"/>
              </w:rPr>
            </w:pPr>
          </w:p>
          <w:p w:rsidR="007E54BA" w:rsidRDefault="007E54BA" w:rsidP="004B6E1A">
            <w:pPr>
              <w:rPr>
                <w:rFonts w:cs="Arial"/>
                <w:sz w:val="20"/>
              </w:rPr>
            </w:pPr>
          </w:p>
          <w:p w:rsidR="007E54BA" w:rsidRDefault="007E54BA" w:rsidP="004B6E1A">
            <w:pPr>
              <w:rPr>
                <w:rFonts w:cs="Arial"/>
                <w:sz w:val="20"/>
              </w:rPr>
            </w:pPr>
          </w:p>
          <w:p w:rsidR="007E54BA" w:rsidRDefault="007E54BA" w:rsidP="004B6E1A">
            <w:pPr>
              <w:rPr>
                <w:rFonts w:cs="Arial"/>
                <w:sz w:val="20"/>
              </w:rPr>
            </w:pPr>
          </w:p>
          <w:p w:rsidR="007E54BA" w:rsidRDefault="007E54BA" w:rsidP="004B6E1A">
            <w:pPr>
              <w:rPr>
                <w:rFonts w:cs="Arial"/>
                <w:sz w:val="20"/>
              </w:rPr>
            </w:pPr>
          </w:p>
          <w:p w:rsidR="007E54BA" w:rsidRDefault="007E54BA" w:rsidP="004B6E1A">
            <w:pPr>
              <w:rPr>
                <w:rFonts w:cs="Arial"/>
                <w:sz w:val="20"/>
              </w:rPr>
            </w:pPr>
          </w:p>
          <w:p w:rsidR="007E54BA" w:rsidRDefault="007E54BA" w:rsidP="004B6E1A">
            <w:pPr>
              <w:rPr>
                <w:rFonts w:cs="Arial"/>
                <w:sz w:val="20"/>
              </w:rPr>
            </w:pPr>
          </w:p>
          <w:p w:rsidR="007E54BA" w:rsidRDefault="007E54BA" w:rsidP="004B6E1A">
            <w:pPr>
              <w:rPr>
                <w:rFonts w:cs="Arial"/>
                <w:sz w:val="20"/>
              </w:rPr>
            </w:pPr>
          </w:p>
          <w:p w:rsidR="007E54BA" w:rsidRDefault="007E54BA" w:rsidP="004B6E1A">
            <w:pPr>
              <w:rPr>
                <w:rFonts w:cs="Arial"/>
                <w:sz w:val="20"/>
              </w:rPr>
            </w:pPr>
          </w:p>
          <w:p w:rsidR="00902678" w:rsidRDefault="00902678" w:rsidP="004B6E1A">
            <w:pPr>
              <w:rPr>
                <w:rFonts w:cs="Arial"/>
                <w:sz w:val="20"/>
                <w:highlight w:val="yellow"/>
              </w:rPr>
            </w:pPr>
          </w:p>
          <w:p w:rsidR="00902678" w:rsidRDefault="00902678" w:rsidP="004B6E1A">
            <w:pPr>
              <w:rPr>
                <w:rFonts w:cs="Arial"/>
                <w:sz w:val="20"/>
                <w:highlight w:val="yellow"/>
              </w:rPr>
            </w:pPr>
          </w:p>
          <w:p w:rsidR="007E54BA" w:rsidRPr="00454401" w:rsidRDefault="007E54BA" w:rsidP="004B6E1A">
            <w:pPr>
              <w:rPr>
                <w:rFonts w:cs="Arial"/>
                <w:sz w:val="20"/>
              </w:rPr>
            </w:pPr>
            <w:r w:rsidRPr="007E54BA">
              <w:rPr>
                <w:rFonts w:cs="Arial"/>
                <w:sz w:val="20"/>
                <w:highlight w:val="yellow"/>
              </w:rPr>
              <w:t>Discussion Rubric</w:t>
            </w:r>
          </w:p>
          <w:p w:rsidR="004B6E1A" w:rsidRPr="00454401" w:rsidRDefault="004B6E1A" w:rsidP="00442C5E">
            <w:pPr>
              <w:rPr>
                <w:rFonts w:cs="Arial"/>
                <w:sz w:val="20"/>
              </w:rPr>
            </w:pPr>
          </w:p>
          <w:p w:rsidR="004B6E1A" w:rsidRPr="00454401" w:rsidRDefault="004B6E1A" w:rsidP="00442C5E">
            <w:pPr>
              <w:rPr>
                <w:rFonts w:cs="Arial"/>
                <w:sz w:val="20"/>
              </w:rPr>
            </w:pPr>
          </w:p>
          <w:p w:rsidR="004B6E1A" w:rsidRPr="00454401" w:rsidRDefault="004B6E1A" w:rsidP="00442C5E">
            <w:pPr>
              <w:rPr>
                <w:rFonts w:cs="Arial"/>
                <w:sz w:val="20"/>
              </w:rPr>
            </w:pPr>
          </w:p>
          <w:p w:rsidR="004B6E1A" w:rsidRPr="00454401" w:rsidRDefault="004B6E1A" w:rsidP="00442C5E">
            <w:pPr>
              <w:rPr>
                <w:rFonts w:cs="Arial"/>
                <w:sz w:val="20"/>
              </w:rPr>
            </w:pPr>
          </w:p>
          <w:p w:rsidR="004B6E1A" w:rsidRPr="00454401" w:rsidRDefault="004B6E1A" w:rsidP="00442C5E">
            <w:pPr>
              <w:rPr>
                <w:rFonts w:cs="Arial"/>
                <w:sz w:val="20"/>
              </w:rPr>
            </w:pPr>
          </w:p>
          <w:p w:rsidR="004B6E1A" w:rsidRPr="00454401" w:rsidRDefault="004B6E1A" w:rsidP="00442C5E">
            <w:pPr>
              <w:rPr>
                <w:rFonts w:cs="Arial"/>
                <w:sz w:val="20"/>
              </w:rPr>
            </w:pPr>
          </w:p>
          <w:p w:rsidR="004B6E1A" w:rsidRPr="00454401" w:rsidRDefault="004B6E1A" w:rsidP="00442C5E">
            <w:pPr>
              <w:rPr>
                <w:rFonts w:cs="Arial"/>
                <w:sz w:val="20"/>
              </w:rPr>
            </w:pPr>
          </w:p>
          <w:p w:rsidR="004B6E1A" w:rsidRPr="00454401" w:rsidRDefault="004B6E1A" w:rsidP="00442C5E">
            <w:pPr>
              <w:rPr>
                <w:rFonts w:cs="Arial"/>
                <w:sz w:val="20"/>
              </w:rPr>
            </w:pPr>
          </w:p>
          <w:p w:rsidR="004B6E1A" w:rsidRPr="00454401" w:rsidRDefault="004B6E1A" w:rsidP="00442C5E">
            <w:pPr>
              <w:rPr>
                <w:rFonts w:cs="Arial"/>
                <w:sz w:val="20"/>
              </w:rPr>
            </w:pPr>
          </w:p>
        </w:tc>
      </w:tr>
      <w:tr w:rsidR="004B6E1A" w:rsidRPr="00454401" w:rsidTr="004B6E1A">
        <w:tc>
          <w:tcPr>
            <w:tcW w:w="1747" w:type="dxa"/>
          </w:tcPr>
          <w:p w:rsidR="004B6E1A" w:rsidRPr="00454401" w:rsidRDefault="004B6E1A" w:rsidP="00442C5E">
            <w:pPr>
              <w:rPr>
                <w:rFonts w:cs="Arial"/>
                <w:b/>
                <w:sz w:val="20"/>
                <w:u w:val="single"/>
              </w:rPr>
            </w:pPr>
            <w:r w:rsidRPr="00454401">
              <w:rPr>
                <w:rFonts w:cs="Arial"/>
                <w:b/>
                <w:sz w:val="20"/>
                <w:u w:val="single"/>
              </w:rPr>
              <w:lastRenderedPageBreak/>
              <w:t>Week 5</w:t>
            </w:r>
          </w:p>
          <w:p w:rsidR="004B6E1A" w:rsidRPr="00454401" w:rsidRDefault="004B6E1A" w:rsidP="00442C5E">
            <w:pPr>
              <w:rPr>
                <w:rFonts w:cs="Arial"/>
                <w:sz w:val="20"/>
              </w:rPr>
            </w:pPr>
            <w:r w:rsidRPr="00454401">
              <w:rPr>
                <w:rFonts w:cs="Arial"/>
                <w:sz w:val="20"/>
              </w:rPr>
              <w:t>Unit 9)</w:t>
            </w:r>
          </w:p>
        </w:tc>
        <w:tc>
          <w:tcPr>
            <w:tcW w:w="1891" w:type="dxa"/>
          </w:tcPr>
          <w:p w:rsidR="004B6E1A" w:rsidRPr="00454401" w:rsidRDefault="004B6E1A" w:rsidP="00442C5E">
            <w:pPr>
              <w:rPr>
                <w:rFonts w:cs="Arial"/>
                <w:sz w:val="20"/>
              </w:rPr>
            </w:pPr>
            <w:r w:rsidRPr="00454401">
              <w:rPr>
                <w:rFonts w:cs="Arial"/>
                <w:sz w:val="20"/>
              </w:rPr>
              <w:t>Culture and Social Behavior (cont.)</w:t>
            </w:r>
          </w:p>
        </w:tc>
        <w:tc>
          <w:tcPr>
            <w:tcW w:w="2444" w:type="dxa"/>
          </w:tcPr>
          <w:p w:rsidR="004B6E1A" w:rsidRPr="00454401" w:rsidRDefault="004B6E1A" w:rsidP="00442C5E">
            <w:pPr>
              <w:rPr>
                <w:rFonts w:cs="Arial"/>
                <w:sz w:val="20"/>
              </w:rPr>
            </w:pPr>
            <w:r w:rsidRPr="00454401">
              <w:rPr>
                <w:rFonts w:cs="Arial"/>
                <w:sz w:val="20"/>
              </w:rPr>
              <w:t>1. Examine developmental perspectives within an international context across the lifespan.</w:t>
            </w:r>
          </w:p>
          <w:p w:rsidR="004B6E1A" w:rsidRPr="00454401" w:rsidRDefault="004B6E1A" w:rsidP="00442C5E">
            <w:pPr>
              <w:rPr>
                <w:rFonts w:cs="Arial"/>
                <w:sz w:val="20"/>
              </w:rPr>
            </w:pPr>
            <w:r w:rsidRPr="00454401">
              <w:rPr>
                <w:rFonts w:cs="Arial"/>
                <w:sz w:val="20"/>
              </w:rPr>
              <w:t>2. Investigate similarities and differences in diverse cross-cultural settings across the lifespan.</w:t>
            </w:r>
          </w:p>
          <w:p w:rsidR="004B6E1A" w:rsidRPr="00454401" w:rsidRDefault="004B6E1A" w:rsidP="00442C5E">
            <w:pPr>
              <w:rPr>
                <w:rFonts w:cs="Arial"/>
                <w:sz w:val="20"/>
              </w:rPr>
            </w:pPr>
            <w:r w:rsidRPr="00454401">
              <w:rPr>
                <w:rFonts w:cs="Arial"/>
                <w:sz w:val="20"/>
              </w:rPr>
              <w:t>3. Analyze students’ own lifespan development and its impact with working with diverse populations.</w:t>
            </w:r>
          </w:p>
          <w:p w:rsidR="004B6E1A" w:rsidRPr="00454401" w:rsidRDefault="004B6E1A" w:rsidP="00442C5E">
            <w:pPr>
              <w:rPr>
                <w:rFonts w:cs="Arial"/>
                <w:sz w:val="20"/>
              </w:rPr>
            </w:pPr>
            <w:r w:rsidRPr="00454401">
              <w:rPr>
                <w:rFonts w:cs="Arial"/>
                <w:sz w:val="20"/>
              </w:rPr>
              <w:t>4. Apply research findings in lifespan development to the field of International Psychology.</w:t>
            </w:r>
          </w:p>
          <w:p w:rsidR="004B6E1A" w:rsidRPr="00454401" w:rsidRDefault="004B6E1A" w:rsidP="00442C5E">
            <w:pPr>
              <w:rPr>
                <w:rFonts w:cs="Arial"/>
                <w:sz w:val="20"/>
              </w:rPr>
            </w:pPr>
            <w:r w:rsidRPr="00454401">
              <w:rPr>
                <w:rFonts w:cs="Arial"/>
                <w:sz w:val="20"/>
              </w:rPr>
              <w:lastRenderedPageBreak/>
              <w:t>5. Compare and contrast cultural differences of an individual/community across the lifespan.</w:t>
            </w:r>
          </w:p>
          <w:p w:rsidR="004B6E1A" w:rsidRPr="00454401" w:rsidRDefault="004B6E1A" w:rsidP="00442C5E">
            <w:pPr>
              <w:rPr>
                <w:rFonts w:cs="Arial"/>
                <w:sz w:val="20"/>
              </w:rPr>
            </w:pPr>
          </w:p>
        </w:tc>
        <w:tc>
          <w:tcPr>
            <w:tcW w:w="3618" w:type="dxa"/>
          </w:tcPr>
          <w:p w:rsidR="004B6E1A" w:rsidRPr="00454401" w:rsidRDefault="004B6E1A" w:rsidP="00442C5E">
            <w:pPr>
              <w:autoSpaceDE w:val="0"/>
              <w:autoSpaceDN w:val="0"/>
              <w:adjustRightInd w:val="0"/>
              <w:rPr>
                <w:rFonts w:cs="Arial"/>
                <w:b/>
                <w:bCs/>
                <w:color w:val="1F497C"/>
                <w:sz w:val="20"/>
              </w:rPr>
            </w:pPr>
            <w:r w:rsidRPr="00454401">
              <w:rPr>
                <w:rFonts w:cs="Arial"/>
                <w:b/>
                <w:bCs/>
                <w:sz w:val="20"/>
              </w:rPr>
              <w:lastRenderedPageBreak/>
              <w:t>Required</w:t>
            </w:r>
            <w:r w:rsidRPr="00454401">
              <w:rPr>
                <w:rFonts w:cs="Arial"/>
                <w:b/>
                <w:bCs/>
                <w:color w:val="1F497C"/>
                <w:sz w:val="20"/>
              </w:rPr>
              <w:t xml:space="preserve"> </w:t>
            </w:r>
            <w:r w:rsidRPr="00454401">
              <w:rPr>
                <w:rFonts w:cs="Arial"/>
                <w:b/>
                <w:bCs/>
                <w:sz w:val="20"/>
              </w:rPr>
              <w:t>Readings</w:t>
            </w:r>
          </w:p>
          <w:p w:rsidR="004B6E1A" w:rsidRPr="00454401" w:rsidRDefault="004B6E1A" w:rsidP="004B6E1A">
            <w:pPr>
              <w:autoSpaceDE w:val="0"/>
              <w:autoSpaceDN w:val="0"/>
              <w:adjustRightInd w:val="0"/>
              <w:rPr>
                <w:rFonts w:cs="Arial"/>
                <w:color w:val="000000" w:themeColor="text1"/>
                <w:sz w:val="20"/>
              </w:rPr>
            </w:pPr>
            <w:r w:rsidRPr="00454401">
              <w:rPr>
                <w:rFonts w:cs="Arial"/>
                <w:color w:val="000000" w:themeColor="text1"/>
                <w:sz w:val="20"/>
              </w:rPr>
              <w:t>Chapter 7 (Textbook)</w:t>
            </w:r>
          </w:p>
          <w:p w:rsidR="004B6E1A" w:rsidRPr="00454401" w:rsidRDefault="004B6E1A" w:rsidP="00442C5E">
            <w:pPr>
              <w:autoSpaceDE w:val="0"/>
              <w:autoSpaceDN w:val="0"/>
              <w:adjustRightInd w:val="0"/>
              <w:rPr>
                <w:rFonts w:cs="Arial"/>
                <w:b/>
                <w:sz w:val="20"/>
              </w:rPr>
            </w:pPr>
          </w:p>
          <w:p w:rsidR="004B6E1A" w:rsidRPr="00454401" w:rsidRDefault="004B6E1A" w:rsidP="00442C5E">
            <w:pPr>
              <w:autoSpaceDE w:val="0"/>
              <w:autoSpaceDN w:val="0"/>
              <w:adjustRightInd w:val="0"/>
              <w:rPr>
                <w:rFonts w:cs="Arial"/>
                <w:b/>
                <w:sz w:val="20"/>
              </w:rPr>
            </w:pPr>
            <w:r w:rsidRPr="00454401">
              <w:rPr>
                <w:rFonts w:cs="Arial"/>
                <w:b/>
                <w:sz w:val="20"/>
              </w:rPr>
              <w:t>eReserve Readings</w:t>
            </w:r>
          </w:p>
          <w:p w:rsidR="004B6E1A" w:rsidRPr="00454401" w:rsidRDefault="004B6E1A" w:rsidP="00442C5E">
            <w:pPr>
              <w:rPr>
                <w:rFonts w:cs="Arial"/>
                <w:bCs/>
                <w:sz w:val="20"/>
              </w:rPr>
            </w:pPr>
            <w:r w:rsidRPr="00454401">
              <w:rPr>
                <w:rFonts w:cs="Arial"/>
                <w:bCs/>
                <w:sz w:val="20"/>
              </w:rPr>
              <w:t xml:space="preserve">-Cohler, B. J. &amp; Hammack, P. L. (2007). The psychological world of the gay teenager: Social change, narrative and “normality.”  </w:t>
            </w:r>
            <w:r w:rsidRPr="00454401">
              <w:rPr>
                <w:rFonts w:cs="Arial"/>
                <w:bCs/>
                <w:i/>
                <w:sz w:val="20"/>
              </w:rPr>
              <w:t xml:space="preserve">Journal of youth adolescence, </w:t>
            </w:r>
            <w:r w:rsidRPr="00454401">
              <w:rPr>
                <w:rFonts w:cs="Arial"/>
                <w:bCs/>
                <w:sz w:val="20"/>
              </w:rPr>
              <w:t xml:space="preserve">36, 47-59. </w:t>
            </w:r>
          </w:p>
          <w:p w:rsidR="004B6E1A" w:rsidRPr="00454401" w:rsidRDefault="004B6E1A" w:rsidP="00442C5E">
            <w:pPr>
              <w:rPr>
                <w:rFonts w:cs="Arial"/>
                <w:bCs/>
                <w:iCs/>
                <w:sz w:val="20"/>
              </w:rPr>
            </w:pPr>
            <w:r w:rsidRPr="00454401">
              <w:rPr>
                <w:rFonts w:cs="Arial"/>
                <w:bCs/>
                <w:sz w:val="20"/>
              </w:rPr>
              <w:t>-</w:t>
            </w:r>
            <w:r w:rsidRPr="00454401">
              <w:rPr>
                <w:rFonts w:cs="Arial"/>
                <w:bCs/>
                <w:iCs/>
                <w:sz w:val="20"/>
              </w:rPr>
              <w:t xml:space="preserve">Gorman, E. M. &amp; Nelson, K. (2004). From a far place: Social and cultural considerations about HIV among midlife and older gay men. In G. Herdt &amp; B. de Vries (Eds) </w:t>
            </w:r>
            <w:r w:rsidRPr="00454401">
              <w:rPr>
                <w:rFonts w:cs="Arial"/>
                <w:bCs/>
                <w:i/>
                <w:sz w:val="20"/>
              </w:rPr>
              <w:t>Gay and Lesbian Aging.</w:t>
            </w:r>
            <w:r w:rsidRPr="00454401">
              <w:rPr>
                <w:rFonts w:cs="Arial"/>
                <w:bCs/>
                <w:iCs/>
                <w:sz w:val="20"/>
              </w:rPr>
              <w:t xml:space="preserve"> New York: Springer Publishing Company.</w:t>
            </w:r>
          </w:p>
          <w:p w:rsidR="004B6E1A" w:rsidRPr="00454401" w:rsidRDefault="004B6E1A" w:rsidP="004B6E1A">
            <w:pPr>
              <w:rPr>
                <w:rFonts w:cs="Arial"/>
                <w:bCs/>
                <w:sz w:val="20"/>
              </w:rPr>
            </w:pPr>
            <w:r w:rsidRPr="00454401">
              <w:rPr>
                <w:rFonts w:cs="Arial"/>
                <w:bCs/>
                <w:iCs/>
                <w:sz w:val="20"/>
              </w:rPr>
              <w:t>-</w:t>
            </w:r>
            <w:r w:rsidRPr="00454401">
              <w:rPr>
                <w:rFonts w:cs="Arial"/>
                <w:bCs/>
                <w:sz w:val="20"/>
              </w:rPr>
              <w:t xml:space="preserve">Lefkowitz, E. S. &amp; Gillen, M. M. (2006). ”Sex is just a normal part of life”: Sexuality in emerging adulthood. In J. J. Arnett &amp; J. L. Tanner (Eds.) </w:t>
            </w:r>
          </w:p>
          <w:p w:rsidR="004B6E1A" w:rsidRPr="00454401" w:rsidRDefault="004B6E1A" w:rsidP="00442C5E">
            <w:pPr>
              <w:ind w:left="720" w:hanging="720"/>
              <w:rPr>
                <w:rFonts w:cs="Arial"/>
                <w:bCs/>
                <w:i/>
                <w:sz w:val="20"/>
              </w:rPr>
            </w:pPr>
            <w:r w:rsidRPr="00454401">
              <w:rPr>
                <w:rFonts w:cs="Arial"/>
                <w:bCs/>
                <w:i/>
                <w:sz w:val="20"/>
              </w:rPr>
              <w:t xml:space="preserve">Emerging Adults in America: </w:t>
            </w:r>
          </w:p>
          <w:p w:rsidR="004B6E1A" w:rsidRPr="00454401" w:rsidRDefault="004B6E1A" w:rsidP="00442C5E">
            <w:pPr>
              <w:ind w:left="720" w:hanging="720"/>
              <w:rPr>
                <w:rFonts w:cs="Arial"/>
                <w:bCs/>
                <w:i/>
                <w:sz w:val="20"/>
              </w:rPr>
            </w:pPr>
            <w:r w:rsidRPr="00454401">
              <w:rPr>
                <w:rFonts w:cs="Arial"/>
                <w:bCs/>
                <w:i/>
                <w:sz w:val="20"/>
              </w:rPr>
              <w:lastRenderedPageBreak/>
              <w:t>Coming of Age in the 21</w:t>
            </w:r>
            <w:r w:rsidRPr="00454401">
              <w:rPr>
                <w:rFonts w:cs="Arial"/>
                <w:bCs/>
                <w:i/>
                <w:sz w:val="20"/>
                <w:vertAlign w:val="superscript"/>
              </w:rPr>
              <w:t>st</w:t>
            </w:r>
            <w:r w:rsidRPr="00454401">
              <w:rPr>
                <w:rFonts w:cs="Arial"/>
                <w:bCs/>
                <w:i/>
                <w:sz w:val="20"/>
              </w:rPr>
              <w:t xml:space="preserve"> </w:t>
            </w:r>
          </w:p>
          <w:p w:rsidR="004B6E1A" w:rsidRPr="00454401" w:rsidRDefault="004B6E1A" w:rsidP="00442C5E">
            <w:pPr>
              <w:ind w:left="720" w:hanging="720"/>
              <w:rPr>
                <w:rFonts w:cs="Arial"/>
                <w:bCs/>
                <w:sz w:val="20"/>
              </w:rPr>
            </w:pPr>
            <w:r w:rsidRPr="00454401">
              <w:rPr>
                <w:rFonts w:cs="Arial"/>
                <w:bCs/>
                <w:i/>
                <w:sz w:val="20"/>
              </w:rPr>
              <w:t>Century</w:t>
            </w:r>
            <w:r w:rsidRPr="00454401">
              <w:rPr>
                <w:rFonts w:cs="Arial"/>
                <w:bCs/>
                <w:sz w:val="20"/>
              </w:rPr>
              <w:t xml:space="preserve"> (pp. 235-255). </w:t>
            </w:r>
          </w:p>
          <w:p w:rsidR="004B6E1A" w:rsidRPr="00454401" w:rsidRDefault="004B6E1A" w:rsidP="00442C5E">
            <w:pPr>
              <w:ind w:left="720" w:hanging="720"/>
              <w:rPr>
                <w:rFonts w:cs="Arial"/>
                <w:bCs/>
                <w:sz w:val="20"/>
              </w:rPr>
            </w:pPr>
            <w:r w:rsidRPr="00454401">
              <w:rPr>
                <w:rFonts w:cs="Arial"/>
                <w:bCs/>
                <w:sz w:val="20"/>
              </w:rPr>
              <w:t xml:space="preserve">Washington, D.C.: American </w:t>
            </w:r>
          </w:p>
          <w:p w:rsidR="004B6E1A" w:rsidRPr="00454401" w:rsidRDefault="004B6E1A" w:rsidP="00442C5E">
            <w:pPr>
              <w:ind w:left="720" w:hanging="720"/>
              <w:rPr>
                <w:rFonts w:cs="Arial"/>
                <w:bCs/>
                <w:iCs/>
                <w:sz w:val="20"/>
              </w:rPr>
            </w:pPr>
            <w:r w:rsidRPr="00454401">
              <w:rPr>
                <w:rFonts w:cs="Arial"/>
                <w:bCs/>
                <w:sz w:val="20"/>
              </w:rPr>
              <w:t>Psychological Association.</w:t>
            </w:r>
          </w:p>
          <w:p w:rsidR="004B6E1A" w:rsidRPr="00454401" w:rsidRDefault="004B6E1A" w:rsidP="00442C5E">
            <w:pPr>
              <w:rPr>
                <w:rFonts w:cs="Arial"/>
                <w:bCs/>
                <w:sz w:val="20"/>
              </w:rPr>
            </w:pPr>
          </w:p>
          <w:p w:rsidR="004B6E1A" w:rsidRPr="00454401" w:rsidRDefault="004B6E1A" w:rsidP="00442C5E">
            <w:pPr>
              <w:rPr>
                <w:rFonts w:cs="Arial"/>
                <w:bCs/>
                <w:sz w:val="20"/>
              </w:rPr>
            </w:pPr>
            <w:r w:rsidRPr="00454401">
              <w:rPr>
                <w:rFonts w:cs="Arial"/>
                <w:bCs/>
                <w:sz w:val="20"/>
              </w:rPr>
              <w:t xml:space="preserve">Weinstock, J. S. (2004).  </w:t>
            </w:r>
          </w:p>
          <w:p w:rsidR="004B6E1A" w:rsidRPr="00454401" w:rsidRDefault="004B6E1A" w:rsidP="00442C5E">
            <w:pPr>
              <w:ind w:left="720" w:hanging="720"/>
              <w:rPr>
                <w:rFonts w:cs="Arial"/>
                <w:bCs/>
                <w:sz w:val="20"/>
              </w:rPr>
            </w:pPr>
            <w:r w:rsidRPr="00454401">
              <w:rPr>
                <w:rFonts w:cs="Arial"/>
                <w:bCs/>
                <w:sz w:val="20"/>
              </w:rPr>
              <w:t xml:space="preserve">Lesbian friendships at and </w:t>
            </w:r>
          </w:p>
          <w:p w:rsidR="004B6E1A" w:rsidRPr="00454401" w:rsidRDefault="004B6E1A" w:rsidP="00442C5E">
            <w:pPr>
              <w:ind w:left="720" w:hanging="720"/>
              <w:rPr>
                <w:rFonts w:cs="Arial"/>
                <w:bCs/>
                <w:sz w:val="20"/>
              </w:rPr>
            </w:pPr>
            <w:r w:rsidRPr="00454401">
              <w:rPr>
                <w:rFonts w:cs="Arial"/>
                <w:bCs/>
                <w:sz w:val="20"/>
              </w:rPr>
              <w:t xml:space="preserve">beyond midlife: Patterns and </w:t>
            </w:r>
          </w:p>
          <w:p w:rsidR="004B6E1A" w:rsidRPr="00454401" w:rsidRDefault="004B6E1A" w:rsidP="00442C5E">
            <w:pPr>
              <w:ind w:left="720" w:hanging="720"/>
              <w:rPr>
                <w:rFonts w:cs="Arial"/>
                <w:bCs/>
                <w:sz w:val="20"/>
              </w:rPr>
            </w:pPr>
            <w:r w:rsidRPr="00454401">
              <w:rPr>
                <w:rFonts w:cs="Arial"/>
                <w:bCs/>
                <w:sz w:val="20"/>
              </w:rPr>
              <w:t>possibilities for the 21</w:t>
            </w:r>
            <w:r w:rsidRPr="00454401">
              <w:rPr>
                <w:rFonts w:cs="Arial"/>
                <w:bCs/>
                <w:sz w:val="20"/>
                <w:vertAlign w:val="superscript"/>
              </w:rPr>
              <w:t>st</w:t>
            </w:r>
            <w:r w:rsidRPr="00454401">
              <w:rPr>
                <w:rFonts w:cs="Arial"/>
                <w:bCs/>
                <w:sz w:val="20"/>
              </w:rPr>
              <w:t xml:space="preserve"> </w:t>
            </w:r>
          </w:p>
          <w:p w:rsidR="004B6E1A" w:rsidRPr="00454401" w:rsidRDefault="004B6E1A" w:rsidP="00442C5E">
            <w:pPr>
              <w:ind w:left="720" w:hanging="720"/>
              <w:rPr>
                <w:rFonts w:cs="Arial"/>
                <w:bCs/>
                <w:iCs/>
                <w:sz w:val="20"/>
              </w:rPr>
            </w:pPr>
            <w:r w:rsidRPr="00454401">
              <w:rPr>
                <w:rFonts w:cs="Arial"/>
                <w:bCs/>
                <w:sz w:val="20"/>
              </w:rPr>
              <w:t xml:space="preserve">century. </w:t>
            </w:r>
            <w:r w:rsidRPr="00454401">
              <w:rPr>
                <w:rFonts w:cs="Arial"/>
                <w:bCs/>
                <w:iCs/>
                <w:sz w:val="20"/>
              </w:rPr>
              <w:t xml:space="preserve">In G. Herdt &amp; B. de </w:t>
            </w:r>
          </w:p>
          <w:p w:rsidR="004B6E1A" w:rsidRPr="00454401" w:rsidRDefault="004B6E1A" w:rsidP="00442C5E">
            <w:pPr>
              <w:ind w:left="720" w:hanging="720"/>
              <w:rPr>
                <w:rFonts w:cs="Arial"/>
                <w:bCs/>
                <w:i/>
                <w:sz w:val="20"/>
              </w:rPr>
            </w:pPr>
            <w:r w:rsidRPr="00454401">
              <w:rPr>
                <w:rFonts w:cs="Arial"/>
                <w:bCs/>
                <w:iCs/>
                <w:sz w:val="20"/>
              </w:rPr>
              <w:t xml:space="preserve">Vries (Eds) </w:t>
            </w:r>
            <w:r w:rsidRPr="00454401">
              <w:rPr>
                <w:rFonts w:cs="Arial"/>
                <w:bCs/>
                <w:i/>
                <w:sz w:val="20"/>
              </w:rPr>
              <w:t>Gay and Lesbian</w:t>
            </w:r>
          </w:p>
          <w:p w:rsidR="004B6E1A" w:rsidRPr="00454401" w:rsidRDefault="004B6E1A" w:rsidP="00442C5E">
            <w:pPr>
              <w:ind w:left="720" w:hanging="720"/>
              <w:rPr>
                <w:rFonts w:cs="Arial"/>
                <w:bCs/>
                <w:iCs/>
                <w:sz w:val="20"/>
              </w:rPr>
            </w:pPr>
            <w:r w:rsidRPr="00454401">
              <w:rPr>
                <w:rFonts w:cs="Arial"/>
                <w:bCs/>
                <w:i/>
                <w:sz w:val="20"/>
              </w:rPr>
              <w:t>Aging</w:t>
            </w:r>
            <w:r w:rsidRPr="00454401">
              <w:rPr>
                <w:rFonts w:cs="Arial"/>
                <w:bCs/>
                <w:sz w:val="20"/>
              </w:rPr>
              <w:t xml:space="preserve"> (pp. 177-208)</w:t>
            </w:r>
            <w:r w:rsidRPr="00454401">
              <w:rPr>
                <w:rFonts w:cs="Arial"/>
                <w:bCs/>
                <w:i/>
                <w:sz w:val="20"/>
              </w:rPr>
              <w:t>.</w:t>
            </w:r>
            <w:r w:rsidRPr="00454401">
              <w:rPr>
                <w:rFonts w:cs="Arial"/>
                <w:bCs/>
                <w:iCs/>
                <w:sz w:val="20"/>
              </w:rPr>
              <w:t xml:space="preserve"> New </w:t>
            </w:r>
          </w:p>
          <w:p w:rsidR="004B6E1A" w:rsidRDefault="004B6E1A" w:rsidP="00442C5E">
            <w:pPr>
              <w:ind w:left="720" w:hanging="720"/>
              <w:rPr>
                <w:rFonts w:cs="Arial"/>
                <w:bCs/>
                <w:iCs/>
                <w:sz w:val="20"/>
              </w:rPr>
            </w:pPr>
            <w:r w:rsidRPr="00454401">
              <w:rPr>
                <w:rFonts w:cs="Arial"/>
                <w:bCs/>
                <w:iCs/>
                <w:sz w:val="20"/>
              </w:rPr>
              <w:t>York: Springer Publishing.</w:t>
            </w:r>
          </w:p>
          <w:p w:rsidR="00522192" w:rsidRDefault="00522192" w:rsidP="00442C5E">
            <w:pPr>
              <w:ind w:left="720" w:hanging="720"/>
              <w:rPr>
                <w:rFonts w:cs="Arial"/>
                <w:bCs/>
                <w:iCs/>
                <w:sz w:val="20"/>
              </w:rPr>
            </w:pPr>
          </w:p>
          <w:p w:rsidR="00522192" w:rsidRPr="00522192" w:rsidRDefault="00313E3E" w:rsidP="00522192">
            <w:pPr>
              <w:ind w:left="720" w:hanging="720"/>
              <w:rPr>
                <w:rFonts w:cs="Arial"/>
                <w:b/>
                <w:bCs/>
                <w:iCs/>
                <w:sz w:val="20"/>
              </w:rPr>
            </w:pPr>
            <w:r>
              <w:rPr>
                <w:rFonts w:cs="Arial"/>
                <w:b/>
                <w:bCs/>
                <w:iCs/>
                <w:sz w:val="20"/>
              </w:rPr>
              <w:t xml:space="preserve">Unit 9 </w:t>
            </w:r>
            <w:r w:rsidR="00522192" w:rsidRPr="00522192">
              <w:rPr>
                <w:rFonts w:cs="Arial"/>
                <w:b/>
                <w:bCs/>
                <w:iCs/>
                <w:sz w:val="20"/>
              </w:rPr>
              <w:t xml:space="preserve">Discussion </w:t>
            </w:r>
          </w:p>
          <w:p w:rsidR="00522192" w:rsidRPr="00522192" w:rsidRDefault="00522192" w:rsidP="00522192">
            <w:pPr>
              <w:rPr>
                <w:sz w:val="20"/>
              </w:rPr>
            </w:pPr>
            <w:r w:rsidRPr="00522192">
              <w:rPr>
                <w:sz w:val="20"/>
              </w:rPr>
              <w:t>Find an online article or resource that explores the topics of sexuality and gender in your community/culture.  Please include the link to the article/resource in your response to this Discussion thread.  Please share with your assigned group your thoughts and feelings about this article and how this information might add to an individual’s developmental growth.</w:t>
            </w:r>
          </w:p>
          <w:p w:rsidR="00522192" w:rsidRPr="00454401" w:rsidRDefault="00522192" w:rsidP="00442C5E">
            <w:pPr>
              <w:ind w:left="720" w:hanging="720"/>
              <w:rPr>
                <w:rFonts w:cs="Arial"/>
                <w:bCs/>
                <w:iCs/>
                <w:sz w:val="20"/>
              </w:rPr>
            </w:pPr>
          </w:p>
          <w:p w:rsidR="00304E74" w:rsidRDefault="00304E74" w:rsidP="00304E74">
            <w:pPr>
              <w:rPr>
                <w:rFonts w:cs="Arial"/>
                <w:sz w:val="20"/>
                <w:highlight w:val="yellow"/>
              </w:rPr>
            </w:pPr>
            <w:r>
              <w:rPr>
                <w:rFonts w:cs="Arial"/>
                <w:sz w:val="20"/>
                <w:highlight w:val="yellow"/>
              </w:rPr>
              <w:t>*You have a choice of participating in one GTM or both during this time</w:t>
            </w:r>
            <w:r w:rsidR="000D07FE">
              <w:rPr>
                <w:rFonts w:cs="Arial"/>
                <w:sz w:val="20"/>
                <w:highlight w:val="yellow"/>
              </w:rPr>
              <w:t xml:space="preserve"> TBA</w:t>
            </w:r>
            <w:r w:rsidR="001B6320">
              <w:rPr>
                <w:rFonts w:cs="Arial"/>
                <w:sz w:val="20"/>
                <w:highlight w:val="yellow"/>
              </w:rPr>
              <w:t>:</w:t>
            </w:r>
          </w:p>
          <w:p w:rsidR="00304E74" w:rsidRDefault="00304E74" w:rsidP="00304E74">
            <w:pPr>
              <w:rPr>
                <w:rFonts w:cs="Arial"/>
                <w:sz w:val="20"/>
                <w:highlight w:val="yellow"/>
              </w:rPr>
            </w:pPr>
          </w:p>
          <w:p w:rsidR="00304E74" w:rsidRDefault="00304E74" w:rsidP="00304E74">
            <w:pPr>
              <w:rPr>
                <w:rFonts w:cs="Arial"/>
                <w:sz w:val="20"/>
              </w:rPr>
            </w:pPr>
            <w:r>
              <w:rPr>
                <w:rFonts w:cs="Arial"/>
                <w:sz w:val="20"/>
                <w:highlight w:val="yellow"/>
              </w:rPr>
              <w:t>-</w:t>
            </w:r>
            <w:r w:rsidRPr="00BC4A09">
              <w:rPr>
                <w:rFonts w:cs="Arial"/>
                <w:sz w:val="20"/>
                <w:highlight w:val="yellow"/>
              </w:rPr>
              <w:t>GTM with New Horizon Special School (case consultation</w:t>
            </w:r>
            <w:r w:rsidR="000D07FE">
              <w:rPr>
                <w:rFonts w:cs="Arial"/>
                <w:sz w:val="20"/>
                <w:highlight w:val="yellow"/>
              </w:rPr>
              <w:t>/brainstorming session</w:t>
            </w:r>
            <w:r>
              <w:rPr>
                <w:rFonts w:cs="Arial"/>
                <w:sz w:val="20"/>
                <w:highlight w:val="yellow"/>
              </w:rPr>
              <w:t xml:space="preserve"> and debriefing session</w:t>
            </w:r>
            <w:r w:rsidRPr="00BC4A09">
              <w:rPr>
                <w:rFonts w:cs="Arial"/>
                <w:sz w:val="20"/>
                <w:highlight w:val="yellow"/>
              </w:rPr>
              <w:t>)</w:t>
            </w:r>
          </w:p>
          <w:p w:rsidR="00304E74" w:rsidRDefault="00304E74" w:rsidP="00304E74">
            <w:pPr>
              <w:rPr>
                <w:rFonts w:cs="Arial"/>
                <w:sz w:val="20"/>
              </w:rPr>
            </w:pPr>
          </w:p>
          <w:p w:rsidR="004B6E1A" w:rsidRPr="00454401" w:rsidRDefault="004B6E1A" w:rsidP="000D07FE">
            <w:pPr>
              <w:rPr>
                <w:rFonts w:cs="Arial"/>
                <w:sz w:val="20"/>
              </w:rPr>
            </w:pPr>
          </w:p>
        </w:tc>
        <w:tc>
          <w:tcPr>
            <w:tcW w:w="1614" w:type="dxa"/>
          </w:tcPr>
          <w:p w:rsidR="004B6E1A" w:rsidRPr="00454401" w:rsidRDefault="004B6E1A" w:rsidP="00442C5E">
            <w:pPr>
              <w:rPr>
                <w:rFonts w:cs="Arial"/>
                <w:sz w:val="20"/>
              </w:rPr>
            </w:pPr>
          </w:p>
          <w:p w:rsidR="004B6E1A" w:rsidRPr="00454401" w:rsidRDefault="004B6E1A" w:rsidP="00442C5E">
            <w:pPr>
              <w:rPr>
                <w:rFonts w:cs="Arial"/>
                <w:sz w:val="20"/>
              </w:rPr>
            </w:pPr>
          </w:p>
          <w:p w:rsidR="004B6E1A" w:rsidRPr="00454401" w:rsidRDefault="004B6E1A" w:rsidP="00442C5E">
            <w:pPr>
              <w:rPr>
                <w:rFonts w:cs="Arial"/>
                <w:sz w:val="20"/>
              </w:rPr>
            </w:pPr>
          </w:p>
          <w:p w:rsidR="004B6E1A" w:rsidRPr="00454401" w:rsidRDefault="004B6E1A" w:rsidP="00442C5E">
            <w:pPr>
              <w:rPr>
                <w:rFonts w:cs="Arial"/>
                <w:sz w:val="20"/>
              </w:rPr>
            </w:pPr>
          </w:p>
          <w:p w:rsidR="004B6E1A" w:rsidRPr="00454401" w:rsidRDefault="004B6E1A" w:rsidP="00442C5E">
            <w:pPr>
              <w:rPr>
                <w:rFonts w:cs="Arial"/>
                <w:sz w:val="20"/>
              </w:rPr>
            </w:pPr>
          </w:p>
          <w:p w:rsidR="004B6E1A" w:rsidRPr="00454401" w:rsidRDefault="004B6E1A" w:rsidP="00442C5E">
            <w:pPr>
              <w:rPr>
                <w:rFonts w:cs="Arial"/>
                <w:sz w:val="20"/>
              </w:rPr>
            </w:pPr>
          </w:p>
          <w:p w:rsidR="004B6E1A" w:rsidRPr="00454401" w:rsidRDefault="004B6E1A" w:rsidP="00442C5E">
            <w:pPr>
              <w:rPr>
                <w:rFonts w:cs="Arial"/>
                <w:sz w:val="20"/>
              </w:rPr>
            </w:pPr>
          </w:p>
          <w:p w:rsidR="004B6E1A" w:rsidRPr="00454401" w:rsidRDefault="004B6E1A" w:rsidP="00442C5E">
            <w:pPr>
              <w:rPr>
                <w:rFonts w:cs="Arial"/>
                <w:sz w:val="20"/>
              </w:rPr>
            </w:pPr>
          </w:p>
          <w:p w:rsidR="004B6E1A" w:rsidRPr="00454401" w:rsidRDefault="004B6E1A" w:rsidP="00442C5E">
            <w:pPr>
              <w:rPr>
                <w:rFonts w:cs="Arial"/>
                <w:sz w:val="20"/>
              </w:rPr>
            </w:pPr>
          </w:p>
          <w:p w:rsidR="004B6E1A" w:rsidRPr="00454401" w:rsidRDefault="004B6E1A" w:rsidP="00442C5E">
            <w:pPr>
              <w:rPr>
                <w:rFonts w:cs="Arial"/>
                <w:sz w:val="20"/>
              </w:rPr>
            </w:pPr>
          </w:p>
          <w:p w:rsidR="004B6E1A" w:rsidRPr="00454401" w:rsidRDefault="004B6E1A" w:rsidP="00442C5E">
            <w:pPr>
              <w:rPr>
                <w:rFonts w:cs="Arial"/>
                <w:sz w:val="20"/>
              </w:rPr>
            </w:pPr>
          </w:p>
          <w:p w:rsidR="004B6E1A" w:rsidRPr="00454401" w:rsidRDefault="004B6E1A" w:rsidP="00442C5E">
            <w:pPr>
              <w:rPr>
                <w:rFonts w:cs="Arial"/>
                <w:sz w:val="20"/>
              </w:rPr>
            </w:pPr>
          </w:p>
          <w:p w:rsidR="00522192" w:rsidRDefault="00522192" w:rsidP="00442C5E">
            <w:pPr>
              <w:rPr>
                <w:rFonts w:cs="Arial"/>
                <w:sz w:val="20"/>
              </w:rPr>
            </w:pPr>
          </w:p>
          <w:p w:rsidR="00522192" w:rsidRDefault="00522192" w:rsidP="00442C5E">
            <w:pPr>
              <w:rPr>
                <w:rFonts w:cs="Arial"/>
                <w:sz w:val="20"/>
              </w:rPr>
            </w:pPr>
          </w:p>
          <w:p w:rsidR="00522192" w:rsidRDefault="00522192" w:rsidP="00442C5E">
            <w:pPr>
              <w:rPr>
                <w:rFonts w:cs="Arial"/>
                <w:sz w:val="20"/>
              </w:rPr>
            </w:pPr>
          </w:p>
          <w:p w:rsidR="00522192" w:rsidRDefault="00522192" w:rsidP="00442C5E">
            <w:pPr>
              <w:rPr>
                <w:rFonts w:cs="Arial"/>
                <w:sz w:val="20"/>
              </w:rPr>
            </w:pPr>
          </w:p>
          <w:p w:rsidR="00522192" w:rsidRDefault="00522192" w:rsidP="00442C5E">
            <w:pPr>
              <w:rPr>
                <w:rFonts w:cs="Arial"/>
                <w:sz w:val="20"/>
              </w:rPr>
            </w:pPr>
          </w:p>
          <w:p w:rsidR="00522192" w:rsidRDefault="00522192" w:rsidP="00442C5E">
            <w:pPr>
              <w:rPr>
                <w:rFonts w:cs="Arial"/>
                <w:sz w:val="20"/>
              </w:rPr>
            </w:pPr>
          </w:p>
          <w:p w:rsidR="00522192" w:rsidRDefault="00522192" w:rsidP="00442C5E">
            <w:pPr>
              <w:rPr>
                <w:rFonts w:cs="Arial"/>
                <w:sz w:val="20"/>
              </w:rPr>
            </w:pPr>
          </w:p>
          <w:p w:rsidR="00522192" w:rsidRDefault="00522192" w:rsidP="00442C5E">
            <w:pPr>
              <w:rPr>
                <w:rFonts w:cs="Arial"/>
                <w:sz w:val="20"/>
              </w:rPr>
            </w:pPr>
          </w:p>
          <w:p w:rsidR="00522192" w:rsidRDefault="00522192" w:rsidP="00442C5E">
            <w:pPr>
              <w:rPr>
                <w:rFonts w:cs="Arial"/>
                <w:sz w:val="20"/>
              </w:rPr>
            </w:pPr>
          </w:p>
          <w:p w:rsidR="00522192" w:rsidRDefault="00522192" w:rsidP="00442C5E">
            <w:pPr>
              <w:rPr>
                <w:rFonts w:cs="Arial"/>
                <w:sz w:val="20"/>
              </w:rPr>
            </w:pPr>
          </w:p>
          <w:p w:rsidR="00522192" w:rsidRDefault="00522192" w:rsidP="00442C5E">
            <w:pPr>
              <w:rPr>
                <w:rFonts w:cs="Arial"/>
                <w:sz w:val="20"/>
              </w:rPr>
            </w:pPr>
          </w:p>
          <w:p w:rsidR="00522192" w:rsidRDefault="00522192" w:rsidP="00442C5E">
            <w:pPr>
              <w:rPr>
                <w:rFonts w:cs="Arial"/>
                <w:sz w:val="20"/>
              </w:rPr>
            </w:pPr>
          </w:p>
          <w:p w:rsidR="00522192" w:rsidRDefault="00522192" w:rsidP="00442C5E">
            <w:pPr>
              <w:rPr>
                <w:rFonts w:cs="Arial"/>
                <w:sz w:val="20"/>
              </w:rPr>
            </w:pPr>
          </w:p>
          <w:p w:rsidR="00522192" w:rsidRDefault="00522192" w:rsidP="00442C5E">
            <w:pPr>
              <w:rPr>
                <w:rFonts w:cs="Arial"/>
                <w:sz w:val="20"/>
              </w:rPr>
            </w:pPr>
          </w:p>
          <w:p w:rsidR="00522192" w:rsidRDefault="00522192" w:rsidP="00442C5E">
            <w:pPr>
              <w:rPr>
                <w:rFonts w:cs="Arial"/>
                <w:sz w:val="20"/>
              </w:rPr>
            </w:pPr>
          </w:p>
          <w:p w:rsidR="00522192" w:rsidRDefault="00522192" w:rsidP="00442C5E">
            <w:pPr>
              <w:rPr>
                <w:rFonts w:cs="Arial"/>
                <w:sz w:val="20"/>
              </w:rPr>
            </w:pPr>
          </w:p>
          <w:p w:rsidR="00522192" w:rsidRDefault="00522192" w:rsidP="00442C5E">
            <w:pPr>
              <w:rPr>
                <w:rFonts w:cs="Arial"/>
                <w:sz w:val="20"/>
              </w:rPr>
            </w:pPr>
          </w:p>
          <w:p w:rsidR="00522192" w:rsidRDefault="00522192" w:rsidP="00442C5E">
            <w:pPr>
              <w:rPr>
                <w:rFonts w:cs="Arial"/>
                <w:sz w:val="20"/>
              </w:rPr>
            </w:pPr>
          </w:p>
          <w:p w:rsidR="00522192" w:rsidRDefault="00522192" w:rsidP="00442C5E">
            <w:pPr>
              <w:rPr>
                <w:rFonts w:cs="Arial"/>
                <w:sz w:val="20"/>
              </w:rPr>
            </w:pPr>
          </w:p>
          <w:p w:rsidR="00522192" w:rsidRDefault="00522192" w:rsidP="00442C5E">
            <w:pPr>
              <w:rPr>
                <w:rFonts w:cs="Arial"/>
                <w:sz w:val="20"/>
              </w:rPr>
            </w:pPr>
          </w:p>
          <w:p w:rsidR="00522192" w:rsidRDefault="00522192" w:rsidP="00442C5E">
            <w:pPr>
              <w:rPr>
                <w:rFonts w:cs="Arial"/>
                <w:sz w:val="20"/>
              </w:rPr>
            </w:pPr>
          </w:p>
          <w:p w:rsidR="00522192" w:rsidRDefault="00522192" w:rsidP="00442C5E">
            <w:pPr>
              <w:rPr>
                <w:rFonts w:cs="Arial"/>
                <w:sz w:val="20"/>
              </w:rPr>
            </w:pPr>
          </w:p>
          <w:p w:rsidR="00522192" w:rsidRDefault="00522192" w:rsidP="00442C5E">
            <w:pPr>
              <w:rPr>
                <w:rFonts w:cs="Arial"/>
                <w:sz w:val="20"/>
              </w:rPr>
            </w:pPr>
          </w:p>
          <w:p w:rsidR="004B6E1A" w:rsidRDefault="00A273E9" w:rsidP="00442C5E">
            <w:pPr>
              <w:rPr>
                <w:rFonts w:cs="Arial"/>
                <w:sz w:val="20"/>
              </w:rPr>
            </w:pPr>
            <w:r>
              <w:rPr>
                <w:rFonts w:cs="Arial"/>
                <w:sz w:val="20"/>
              </w:rPr>
              <w:t>2</w:t>
            </w:r>
            <w:r w:rsidR="00522192">
              <w:rPr>
                <w:rFonts w:cs="Arial"/>
                <w:sz w:val="20"/>
              </w:rPr>
              <w:t>0</w:t>
            </w:r>
          </w:p>
          <w:p w:rsidR="00304E74" w:rsidRDefault="00304E74" w:rsidP="00442C5E">
            <w:pPr>
              <w:rPr>
                <w:rFonts w:cs="Arial"/>
                <w:sz w:val="20"/>
              </w:rPr>
            </w:pPr>
          </w:p>
          <w:p w:rsidR="00304E74" w:rsidRDefault="00304E74" w:rsidP="00442C5E">
            <w:pPr>
              <w:rPr>
                <w:rFonts w:cs="Arial"/>
                <w:sz w:val="20"/>
              </w:rPr>
            </w:pPr>
          </w:p>
          <w:p w:rsidR="00304E74" w:rsidRDefault="00304E74" w:rsidP="00442C5E">
            <w:pPr>
              <w:rPr>
                <w:rFonts w:cs="Arial"/>
                <w:sz w:val="20"/>
              </w:rPr>
            </w:pPr>
          </w:p>
          <w:p w:rsidR="00304E74" w:rsidRDefault="00304E74" w:rsidP="00442C5E">
            <w:pPr>
              <w:rPr>
                <w:rFonts w:cs="Arial"/>
                <w:sz w:val="20"/>
              </w:rPr>
            </w:pPr>
          </w:p>
          <w:p w:rsidR="00304E74" w:rsidRDefault="00304E74" w:rsidP="00442C5E">
            <w:pPr>
              <w:rPr>
                <w:rFonts w:cs="Arial"/>
                <w:sz w:val="20"/>
              </w:rPr>
            </w:pPr>
          </w:p>
          <w:p w:rsidR="00304E74" w:rsidRDefault="00304E74" w:rsidP="00442C5E">
            <w:pPr>
              <w:rPr>
                <w:rFonts w:cs="Arial"/>
                <w:sz w:val="20"/>
              </w:rPr>
            </w:pPr>
          </w:p>
          <w:p w:rsidR="00304E74" w:rsidRDefault="00304E74" w:rsidP="00442C5E">
            <w:pPr>
              <w:rPr>
                <w:rFonts w:cs="Arial"/>
                <w:sz w:val="20"/>
              </w:rPr>
            </w:pPr>
          </w:p>
          <w:p w:rsidR="00304E74" w:rsidRDefault="00304E74" w:rsidP="00442C5E">
            <w:pPr>
              <w:rPr>
                <w:rFonts w:cs="Arial"/>
                <w:sz w:val="20"/>
              </w:rPr>
            </w:pPr>
          </w:p>
          <w:p w:rsidR="00304E74" w:rsidRDefault="00304E74" w:rsidP="00442C5E">
            <w:pPr>
              <w:rPr>
                <w:rFonts w:cs="Arial"/>
                <w:sz w:val="20"/>
              </w:rPr>
            </w:pPr>
          </w:p>
          <w:p w:rsidR="00304E74" w:rsidRDefault="00304E74" w:rsidP="00442C5E">
            <w:pPr>
              <w:rPr>
                <w:rFonts w:cs="Arial"/>
                <w:sz w:val="20"/>
              </w:rPr>
            </w:pPr>
          </w:p>
          <w:p w:rsidR="00304E74" w:rsidRDefault="00304E74" w:rsidP="00442C5E">
            <w:pPr>
              <w:rPr>
                <w:rFonts w:cs="Arial"/>
                <w:sz w:val="20"/>
              </w:rPr>
            </w:pPr>
          </w:p>
          <w:p w:rsidR="00304E74" w:rsidRDefault="00304E74" w:rsidP="00442C5E">
            <w:pPr>
              <w:rPr>
                <w:rFonts w:cs="Arial"/>
                <w:sz w:val="20"/>
              </w:rPr>
            </w:pPr>
          </w:p>
          <w:p w:rsidR="00304E74" w:rsidRDefault="00304E74" w:rsidP="00442C5E">
            <w:pPr>
              <w:rPr>
                <w:rFonts w:cs="Arial"/>
                <w:sz w:val="20"/>
              </w:rPr>
            </w:pPr>
          </w:p>
          <w:p w:rsidR="00304E74" w:rsidRDefault="00304E74" w:rsidP="00442C5E">
            <w:pPr>
              <w:rPr>
                <w:rFonts w:cs="Arial"/>
                <w:sz w:val="20"/>
              </w:rPr>
            </w:pPr>
          </w:p>
          <w:p w:rsidR="00304E74" w:rsidRDefault="00304E74" w:rsidP="00442C5E">
            <w:pPr>
              <w:rPr>
                <w:rFonts w:cs="Arial"/>
                <w:sz w:val="20"/>
              </w:rPr>
            </w:pPr>
          </w:p>
          <w:p w:rsidR="00304E74" w:rsidRDefault="00304E74" w:rsidP="00442C5E">
            <w:pPr>
              <w:rPr>
                <w:rFonts w:cs="Arial"/>
                <w:sz w:val="20"/>
              </w:rPr>
            </w:pPr>
          </w:p>
          <w:p w:rsidR="00304E74" w:rsidRDefault="00304E74" w:rsidP="00442C5E">
            <w:pPr>
              <w:rPr>
                <w:rFonts w:cs="Arial"/>
                <w:sz w:val="20"/>
              </w:rPr>
            </w:pPr>
          </w:p>
          <w:p w:rsidR="00304E74" w:rsidRPr="00454401" w:rsidRDefault="00304E74" w:rsidP="00442C5E">
            <w:pPr>
              <w:rPr>
                <w:rFonts w:cs="Arial"/>
                <w:sz w:val="20"/>
              </w:rPr>
            </w:pPr>
            <w:r w:rsidRPr="00304E74">
              <w:rPr>
                <w:rFonts w:cs="Arial"/>
                <w:sz w:val="20"/>
                <w:highlight w:val="yellow"/>
              </w:rPr>
              <w:t>50</w:t>
            </w:r>
          </w:p>
        </w:tc>
        <w:tc>
          <w:tcPr>
            <w:tcW w:w="1862" w:type="dxa"/>
          </w:tcPr>
          <w:p w:rsidR="00522192" w:rsidRDefault="00522192" w:rsidP="00442C5E">
            <w:pPr>
              <w:rPr>
                <w:rFonts w:cs="Arial"/>
                <w:sz w:val="20"/>
              </w:rPr>
            </w:pPr>
          </w:p>
          <w:p w:rsidR="00522192" w:rsidRDefault="00522192" w:rsidP="00442C5E">
            <w:pPr>
              <w:rPr>
                <w:rFonts w:cs="Arial"/>
                <w:sz w:val="20"/>
              </w:rPr>
            </w:pPr>
          </w:p>
          <w:p w:rsidR="00522192" w:rsidRDefault="00522192" w:rsidP="00442C5E">
            <w:pPr>
              <w:rPr>
                <w:rFonts w:cs="Arial"/>
                <w:sz w:val="20"/>
              </w:rPr>
            </w:pPr>
          </w:p>
          <w:p w:rsidR="00522192" w:rsidRDefault="00522192" w:rsidP="00442C5E">
            <w:pPr>
              <w:rPr>
                <w:rFonts w:cs="Arial"/>
                <w:sz w:val="20"/>
              </w:rPr>
            </w:pPr>
          </w:p>
          <w:p w:rsidR="00522192" w:rsidRDefault="00522192" w:rsidP="00442C5E">
            <w:pPr>
              <w:rPr>
                <w:rFonts w:cs="Arial"/>
                <w:sz w:val="20"/>
              </w:rPr>
            </w:pPr>
          </w:p>
          <w:p w:rsidR="00522192" w:rsidRDefault="00522192" w:rsidP="00442C5E">
            <w:pPr>
              <w:rPr>
                <w:rFonts w:cs="Arial"/>
                <w:sz w:val="20"/>
              </w:rPr>
            </w:pPr>
          </w:p>
          <w:p w:rsidR="00522192" w:rsidRDefault="00522192" w:rsidP="00442C5E">
            <w:pPr>
              <w:rPr>
                <w:rFonts w:cs="Arial"/>
                <w:sz w:val="20"/>
              </w:rPr>
            </w:pPr>
          </w:p>
          <w:p w:rsidR="00522192" w:rsidRDefault="00522192" w:rsidP="00442C5E">
            <w:pPr>
              <w:rPr>
                <w:rFonts w:cs="Arial"/>
                <w:sz w:val="20"/>
              </w:rPr>
            </w:pPr>
          </w:p>
          <w:p w:rsidR="00522192" w:rsidRDefault="00522192" w:rsidP="00442C5E">
            <w:pPr>
              <w:rPr>
                <w:rFonts w:cs="Arial"/>
                <w:sz w:val="20"/>
              </w:rPr>
            </w:pPr>
          </w:p>
          <w:p w:rsidR="00522192" w:rsidRDefault="00522192" w:rsidP="00442C5E">
            <w:pPr>
              <w:rPr>
                <w:rFonts w:cs="Arial"/>
                <w:sz w:val="20"/>
              </w:rPr>
            </w:pPr>
          </w:p>
          <w:p w:rsidR="00522192" w:rsidRDefault="00522192" w:rsidP="00442C5E">
            <w:pPr>
              <w:rPr>
                <w:rFonts w:cs="Arial"/>
                <w:sz w:val="20"/>
              </w:rPr>
            </w:pPr>
          </w:p>
          <w:p w:rsidR="00522192" w:rsidRDefault="00522192" w:rsidP="00442C5E">
            <w:pPr>
              <w:rPr>
                <w:rFonts w:cs="Arial"/>
                <w:sz w:val="20"/>
              </w:rPr>
            </w:pPr>
          </w:p>
          <w:p w:rsidR="00522192" w:rsidRDefault="00522192" w:rsidP="00442C5E">
            <w:pPr>
              <w:rPr>
                <w:rFonts w:cs="Arial"/>
                <w:sz w:val="20"/>
              </w:rPr>
            </w:pPr>
          </w:p>
          <w:p w:rsidR="00522192" w:rsidRDefault="00522192" w:rsidP="00442C5E">
            <w:pPr>
              <w:rPr>
                <w:rFonts w:cs="Arial"/>
                <w:sz w:val="20"/>
              </w:rPr>
            </w:pPr>
          </w:p>
          <w:p w:rsidR="00522192" w:rsidRDefault="00522192" w:rsidP="00442C5E">
            <w:pPr>
              <w:rPr>
                <w:rFonts w:cs="Arial"/>
                <w:sz w:val="20"/>
              </w:rPr>
            </w:pPr>
          </w:p>
          <w:p w:rsidR="00522192" w:rsidRDefault="00522192" w:rsidP="00442C5E">
            <w:pPr>
              <w:rPr>
                <w:rFonts w:cs="Arial"/>
                <w:sz w:val="20"/>
              </w:rPr>
            </w:pPr>
          </w:p>
          <w:p w:rsidR="00522192" w:rsidRDefault="00522192" w:rsidP="00442C5E">
            <w:pPr>
              <w:rPr>
                <w:rFonts w:cs="Arial"/>
                <w:sz w:val="20"/>
              </w:rPr>
            </w:pPr>
          </w:p>
          <w:p w:rsidR="00522192" w:rsidRDefault="00522192" w:rsidP="00442C5E">
            <w:pPr>
              <w:rPr>
                <w:rFonts w:cs="Arial"/>
                <w:sz w:val="20"/>
              </w:rPr>
            </w:pPr>
          </w:p>
          <w:p w:rsidR="00522192" w:rsidRDefault="00522192" w:rsidP="00442C5E">
            <w:pPr>
              <w:rPr>
                <w:rFonts w:cs="Arial"/>
                <w:sz w:val="20"/>
              </w:rPr>
            </w:pPr>
          </w:p>
          <w:p w:rsidR="00522192" w:rsidRDefault="00522192" w:rsidP="00442C5E">
            <w:pPr>
              <w:rPr>
                <w:rFonts w:cs="Arial"/>
                <w:sz w:val="20"/>
              </w:rPr>
            </w:pPr>
          </w:p>
          <w:p w:rsidR="00522192" w:rsidRDefault="00522192" w:rsidP="00442C5E">
            <w:pPr>
              <w:rPr>
                <w:rFonts w:cs="Arial"/>
                <w:sz w:val="20"/>
              </w:rPr>
            </w:pPr>
          </w:p>
          <w:p w:rsidR="00522192" w:rsidRDefault="00522192" w:rsidP="00442C5E">
            <w:pPr>
              <w:rPr>
                <w:rFonts w:cs="Arial"/>
                <w:sz w:val="20"/>
              </w:rPr>
            </w:pPr>
          </w:p>
          <w:p w:rsidR="00522192" w:rsidRDefault="00522192" w:rsidP="00442C5E">
            <w:pPr>
              <w:rPr>
                <w:rFonts w:cs="Arial"/>
                <w:sz w:val="20"/>
              </w:rPr>
            </w:pPr>
          </w:p>
          <w:p w:rsidR="00522192" w:rsidRDefault="00522192" w:rsidP="00442C5E">
            <w:pPr>
              <w:rPr>
                <w:rFonts w:cs="Arial"/>
                <w:sz w:val="20"/>
              </w:rPr>
            </w:pPr>
          </w:p>
          <w:p w:rsidR="00522192" w:rsidRDefault="00522192" w:rsidP="00442C5E">
            <w:pPr>
              <w:rPr>
                <w:rFonts w:cs="Arial"/>
                <w:sz w:val="20"/>
              </w:rPr>
            </w:pPr>
          </w:p>
          <w:p w:rsidR="00522192" w:rsidRDefault="00522192" w:rsidP="00442C5E">
            <w:pPr>
              <w:rPr>
                <w:rFonts w:cs="Arial"/>
                <w:sz w:val="20"/>
              </w:rPr>
            </w:pPr>
          </w:p>
          <w:p w:rsidR="00522192" w:rsidRDefault="00522192" w:rsidP="00442C5E">
            <w:pPr>
              <w:rPr>
                <w:rFonts w:cs="Arial"/>
                <w:sz w:val="20"/>
              </w:rPr>
            </w:pPr>
          </w:p>
          <w:p w:rsidR="00522192" w:rsidRDefault="00522192" w:rsidP="00442C5E">
            <w:pPr>
              <w:rPr>
                <w:rFonts w:cs="Arial"/>
                <w:sz w:val="20"/>
              </w:rPr>
            </w:pPr>
          </w:p>
          <w:p w:rsidR="00522192" w:rsidRDefault="00522192" w:rsidP="00442C5E">
            <w:pPr>
              <w:rPr>
                <w:rFonts w:cs="Arial"/>
                <w:sz w:val="20"/>
              </w:rPr>
            </w:pPr>
          </w:p>
          <w:p w:rsidR="00522192" w:rsidRDefault="00522192" w:rsidP="00442C5E">
            <w:pPr>
              <w:rPr>
                <w:rFonts w:cs="Arial"/>
                <w:sz w:val="20"/>
              </w:rPr>
            </w:pPr>
          </w:p>
          <w:p w:rsidR="00522192" w:rsidRDefault="00522192" w:rsidP="00442C5E">
            <w:pPr>
              <w:rPr>
                <w:rFonts w:cs="Arial"/>
                <w:sz w:val="20"/>
              </w:rPr>
            </w:pPr>
          </w:p>
          <w:p w:rsidR="00522192" w:rsidRDefault="00522192" w:rsidP="00442C5E">
            <w:pPr>
              <w:rPr>
                <w:rFonts w:cs="Arial"/>
                <w:sz w:val="20"/>
              </w:rPr>
            </w:pPr>
          </w:p>
          <w:p w:rsidR="00522192" w:rsidRDefault="00522192" w:rsidP="00442C5E">
            <w:pPr>
              <w:rPr>
                <w:rFonts w:cs="Arial"/>
                <w:sz w:val="20"/>
              </w:rPr>
            </w:pPr>
          </w:p>
          <w:p w:rsidR="00522192" w:rsidRDefault="00522192" w:rsidP="00442C5E">
            <w:pPr>
              <w:rPr>
                <w:rFonts w:cs="Arial"/>
                <w:sz w:val="20"/>
              </w:rPr>
            </w:pPr>
          </w:p>
          <w:p w:rsidR="00522192" w:rsidRDefault="00522192" w:rsidP="00442C5E">
            <w:pPr>
              <w:rPr>
                <w:rFonts w:cs="Arial"/>
                <w:sz w:val="20"/>
              </w:rPr>
            </w:pPr>
          </w:p>
          <w:p w:rsidR="00304E74" w:rsidRDefault="00522192" w:rsidP="00442C5E">
            <w:pPr>
              <w:rPr>
                <w:rFonts w:cs="Arial"/>
                <w:sz w:val="20"/>
              </w:rPr>
            </w:pPr>
            <w:r>
              <w:rPr>
                <w:rFonts w:cs="Arial"/>
                <w:sz w:val="20"/>
              </w:rPr>
              <w:t>Discussion Rubric</w:t>
            </w:r>
          </w:p>
          <w:p w:rsidR="00304E74" w:rsidRDefault="00304E74" w:rsidP="00442C5E">
            <w:pPr>
              <w:rPr>
                <w:rFonts w:cs="Arial"/>
                <w:sz w:val="20"/>
              </w:rPr>
            </w:pPr>
          </w:p>
          <w:p w:rsidR="00304E74" w:rsidRDefault="00304E74" w:rsidP="00442C5E">
            <w:pPr>
              <w:rPr>
                <w:rFonts w:cs="Arial"/>
                <w:sz w:val="20"/>
              </w:rPr>
            </w:pPr>
          </w:p>
          <w:p w:rsidR="00304E74" w:rsidRDefault="00304E74" w:rsidP="00442C5E">
            <w:pPr>
              <w:rPr>
                <w:rFonts w:cs="Arial"/>
                <w:sz w:val="20"/>
              </w:rPr>
            </w:pPr>
          </w:p>
          <w:p w:rsidR="00304E74" w:rsidRDefault="00304E74" w:rsidP="00442C5E">
            <w:pPr>
              <w:rPr>
                <w:rFonts w:cs="Arial"/>
                <w:sz w:val="20"/>
              </w:rPr>
            </w:pPr>
          </w:p>
          <w:p w:rsidR="00304E74" w:rsidRDefault="00304E74" w:rsidP="00442C5E">
            <w:pPr>
              <w:rPr>
                <w:rFonts w:cs="Arial"/>
                <w:sz w:val="20"/>
              </w:rPr>
            </w:pPr>
          </w:p>
          <w:p w:rsidR="00304E74" w:rsidRDefault="00304E74" w:rsidP="00442C5E">
            <w:pPr>
              <w:rPr>
                <w:rFonts w:cs="Arial"/>
                <w:sz w:val="20"/>
              </w:rPr>
            </w:pPr>
          </w:p>
          <w:p w:rsidR="00304E74" w:rsidRDefault="00304E74" w:rsidP="00442C5E">
            <w:pPr>
              <w:rPr>
                <w:rFonts w:cs="Arial"/>
                <w:sz w:val="20"/>
              </w:rPr>
            </w:pPr>
          </w:p>
          <w:p w:rsidR="00304E74" w:rsidRDefault="00304E74" w:rsidP="00442C5E">
            <w:pPr>
              <w:rPr>
                <w:rFonts w:cs="Arial"/>
                <w:sz w:val="20"/>
              </w:rPr>
            </w:pPr>
          </w:p>
          <w:p w:rsidR="00304E74" w:rsidRDefault="00304E74" w:rsidP="00442C5E">
            <w:pPr>
              <w:rPr>
                <w:rFonts w:cs="Arial"/>
                <w:sz w:val="20"/>
              </w:rPr>
            </w:pPr>
          </w:p>
          <w:p w:rsidR="00304E74" w:rsidRDefault="00304E74" w:rsidP="00442C5E">
            <w:pPr>
              <w:rPr>
                <w:rFonts w:cs="Arial"/>
                <w:sz w:val="20"/>
              </w:rPr>
            </w:pPr>
          </w:p>
          <w:p w:rsidR="00304E74" w:rsidRDefault="00304E74" w:rsidP="00442C5E">
            <w:pPr>
              <w:rPr>
                <w:rFonts w:cs="Arial"/>
                <w:sz w:val="20"/>
              </w:rPr>
            </w:pPr>
          </w:p>
          <w:p w:rsidR="00304E74" w:rsidRDefault="00304E74" w:rsidP="00442C5E">
            <w:pPr>
              <w:rPr>
                <w:rFonts w:cs="Arial"/>
                <w:sz w:val="20"/>
              </w:rPr>
            </w:pPr>
          </w:p>
          <w:p w:rsidR="00304E74" w:rsidRDefault="00304E74" w:rsidP="00442C5E">
            <w:pPr>
              <w:rPr>
                <w:rFonts w:cs="Arial"/>
                <w:sz w:val="20"/>
              </w:rPr>
            </w:pPr>
          </w:p>
          <w:p w:rsidR="00304E74" w:rsidRDefault="00304E74" w:rsidP="00442C5E">
            <w:pPr>
              <w:rPr>
                <w:rFonts w:cs="Arial"/>
                <w:sz w:val="20"/>
              </w:rPr>
            </w:pPr>
          </w:p>
          <w:p w:rsidR="00304E74" w:rsidRDefault="00304E74" w:rsidP="00442C5E">
            <w:pPr>
              <w:rPr>
                <w:rFonts w:cs="Arial"/>
                <w:sz w:val="20"/>
              </w:rPr>
            </w:pPr>
          </w:p>
          <w:p w:rsidR="00304E74" w:rsidRDefault="00304E74" w:rsidP="00442C5E">
            <w:pPr>
              <w:rPr>
                <w:rFonts w:cs="Arial"/>
                <w:sz w:val="20"/>
              </w:rPr>
            </w:pPr>
          </w:p>
          <w:p w:rsidR="00304E74" w:rsidRDefault="00304E74" w:rsidP="00442C5E">
            <w:pPr>
              <w:rPr>
                <w:rFonts w:cs="Arial"/>
                <w:sz w:val="20"/>
              </w:rPr>
            </w:pPr>
          </w:p>
          <w:p w:rsidR="004B6E1A" w:rsidRPr="00454401" w:rsidRDefault="00304E74" w:rsidP="00442C5E">
            <w:pPr>
              <w:rPr>
                <w:rFonts w:cs="Arial"/>
                <w:sz w:val="20"/>
              </w:rPr>
            </w:pPr>
            <w:r w:rsidRPr="00304E74">
              <w:rPr>
                <w:rFonts w:cs="Arial"/>
                <w:sz w:val="20"/>
                <w:highlight w:val="yellow"/>
              </w:rPr>
              <w:t>Discussion Rubric</w:t>
            </w:r>
            <w:r w:rsidR="00522192">
              <w:rPr>
                <w:rFonts w:cs="Arial"/>
                <w:sz w:val="20"/>
              </w:rPr>
              <w:t xml:space="preserve"> </w:t>
            </w:r>
          </w:p>
        </w:tc>
      </w:tr>
      <w:tr w:rsidR="004B6E1A" w:rsidRPr="00454401" w:rsidTr="004B6E1A">
        <w:tc>
          <w:tcPr>
            <w:tcW w:w="1747" w:type="dxa"/>
          </w:tcPr>
          <w:p w:rsidR="004B6E1A" w:rsidRPr="00454401" w:rsidRDefault="004B6E1A" w:rsidP="00442C5E">
            <w:pPr>
              <w:rPr>
                <w:rFonts w:cs="Arial"/>
                <w:b/>
                <w:sz w:val="20"/>
                <w:u w:val="single"/>
              </w:rPr>
            </w:pPr>
            <w:r w:rsidRPr="00454401">
              <w:rPr>
                <w:rFonts w:cs="Arial"/>
                <w:b/>
                <w:sz w:val="20"/>
                <w:u w:val="single"/>
              </w:rPr>
              <w:lastRenderedPageBreak/>
              <w:t>Week 5</w:t>
            </w:r>
          </w:p>
          <w:p w:rsidR="004B6E1A" w:rsidRPr="00454401" w:rsidRDefault="004B6E1A" w:rsidP="00442C5E">
            <w:pPr>
              <w:rPr>
                <w:rFonts w:cs="Arial"/>
                <w:sz w:val="20"/>
              </w:rPr>
            </w:pPr>
            <w:r w:rsidRPr="00454401">
              <w:rPr>
                <w:rFonts w:cs="Arial"/>
                <w:sz w:val="20"/>
              </w:rPr>
              <w:t>(Unit 10)</w:t>
            </w:r>
          </w:p>
        </w:tc>
        <w:tc>
          <w:tcPr>
            <w:tcW w:w="1891" w:type="dxa"/>
          </w:tcPr>
          <w:p w:rsidR="004B6E1A" w:rsidRPr="00454401" w:rsidRDefault="004B6E1A" w:rsidP="00442C5E">
            <w:pPr>
              <w:rPr>
                <w:rFonts w:cs="Arial"/>
                <w:sz w:val="20"/>
              </w:rPr>
            </w:pPr>
            <w:r w:rsidRPr="00454401">
              <w:rPr>
                <w:rFonts w:cs="Arial"/>
                <w:sz w:val="20"/>
              </w:rPr>
              <w:t>Culture and Issues of Gender and Sexuality</w:t>
            </w:r>
          </w:p>
        </w:tc>
        <w:tc>
          <w:tcPr>
            <w:tcW w:w="2444" w:type="dxa"/>
          </w:tcPr>
          <w:p w:rsidR="004B6E1A" w:rsidRPr="00454401" w:rsidRDefault="004B6E1A" w:rsidP="00442C5E">
            <w:pPr>
              <w:rPr>
                <w:rFonts w:cs="Arial"/>
                <w:sz w:val="20"/>
              </w:rPr>
            </w:pPr>
            <w:r w:rsidRPr="00454401">
              <w:rPr>
                <w:rFonts w:cs="Arial"/>
                <w:sz w:val="20"/>
              </w:rPr>
              <w:t xml:space="preserve">1. Examine developmental perspectives within an </w:t>
            </w:r>
            <w:r w:rsidRPr="00454401">
              <w:rPr>
                <w:rFonts w:cs="Arial"/>
                <w:sz w:val="20"/>
              </w:rPr>
              <w:lastRenderedPageBreak/>
              <w:t>international context across the lifespan.</w:t>
            </w:r>
          </w:p>
          <w:p w:rsidR="004B6E1A" w:rsidRPr="00454401" w:rsidRDefault="004B6E1A" w:rsidP="00442C5E">
            <w:pPr>
              <w:rPr>
                <w:rFonts w:cs="Arial"/>
                <w:sz w:val="20"/>
              </w:rPr>
            </w:pPr>
            <w:r w:rsidRPr="00454401">
              <w:rPr>
                <w:rFonts w:cs="Arial"/>
                <w:sz w:val="20"/>
              </w:rPr>
              <w:t>2. Investigate similarities and differences in diverse cross-cultural settings across the lifespan.</w:t>
            </w:r>
          </w:p>
          <w:p w:rsidR="004B6E1A" w:rsidRPr="00454401" w:rsidRDefault="004B6E1A" w:rsidP="00442C5E">
            <w:pPr>
              <w:rPr>
                <w:rFonts w:cs="Arial"/>
                <w:sz w:val="20"/>
              </w:rPr>
            </w:pPr>
            <w:r w:rsidRPr="00454401">
              <w:rPr>
                <w:rFonts w:cs="Arial"/>
                <w:sz w:val="20"/>
              </w:rPr>
              <w:t>3. Analyze students’ own lifespan development and its impact with working with diverse populations.</w:t>
            </w:r>
          </w:p>
          <w:p w:rsidR="004B6E1A" w:rsidRPr="00454401" w:rsidRDefault="004B6E1A" w:rsidP="00442C5E">
            <w:pPr>
              <w:rPr>
                <w:rFonts w:cs="Arial"/>
                <w:sz w:val="20"/>
              </w:rPr>
            </w:pPr>
            <w:r w:rsidRPr="00454401">
              <w:rPr>
                <w:rFonts w:cs="Arial"/>
                <w:sz w:val="20"/>
              </w:rPr>
              <w:t>4. Apply research findings in lifespan development to the field of International Psychology.</w:t>
            </w:r>
          </w:p>
          <w:p w:rsidR="004B6E1A" w:rsidRPr="00454401" w:rsidRDefault="004B6E1A" w:rsidP="00442C5E">
            <w:pPr>
              <w:rPr>
                <w:rFonts w:cs="Arial"/>
                <w:sz w:val="20"/>
              </w:rPr>
            </w:pPr>
            <w:r w:rsidRPr="00454401">
              <w:rPr>
                <w:rFonts w:cs="Arial"/>
                <w:sz w:val="20"/>
              </w:rPr>
              <w:t>5. Compare and contrast cultural differences of an individual/community across the lifespan.</w:t>
            </w:r>
          </w:p>
          <w:p w:rsidR="004B6E1A" w:rsidRPr="00454401" w:rsidRDefault="004B6E1A" w:rsidP="00442C5E">
            <w:pPr>
              <w:rPr>
                <w:rFonts w:cs="Arial"/>
                <w:sz w:val="20"/>
              </w:rPr>
            </w:pPr>
          </w:p>
        </w:tc>
        <w:tc>
          <w:tcPr>
            <w:tcW w:w="3618" w:type="dxa"/>
          </w:tcPr>
          <w:p w:rsidR="004B6E1A" w:rsidRPr="00454401" w:rsidRDefault="004B6E1A" w:rsidP="00442C5E">
            <w:pPr>
              <w:autoSpaceDE w:val="0"/>
              <w:autoSpaceDN w:val="0"/>
              <w:adjustRightInd w:val="0"/>
              <w:rPr>
                <w:rFonts w:cs="Arial"/>
                <w:b/>
                <w:bCs/>
                <w:color w:val="1F497C"/>
                <w:sz w:val="20"/>
              </w:rPr>
            </w:pPr>
            <w:r w:rsidRPr="00454401">
              <w:rPr>
                <w:rFonts w:cs="Arial"/>
                <w:b/>
                <w:bCs/>
                <w:sz w:val="20"/>
              </w:rPr>
              <w:lastRenderedPageBreak/>
              <w:t>Required</w:t>
            </w:r>
            <w:r w:rsidRPr="00454401">
              <w:rPr>
                <w:rFonts w:cs="Arial"/>
                <w:b/>
                <w:bCs/>
                <w:color w:val="1F497C"/>
                <w:sz w:val="20"/>
              </w:rPr>
              <w:t xml:space="preserve"> </w:t>
            </w:r>
            <w:r w:rsidRPr="00454401">
              <w:rPr>
                <w:rFonts w:cs="Arial"/>
                <w:b/>
                <w:bCs/>
                <w:sz w:val="20"/>
              </w:rPr>
              <w:t>Readings</w:t>
            </w:r>
          </w:p>
          <w:p w:rsidR="004B6E1A" w:rsidRPr="00454401" w:rsidRDefault="004B6E1A" w:rsidP="004B6E1A">
            <w:pPr>
              <w:autoSpaceDE w:val="0"/>
              <w:autoSpaceDN w:val="0"/>
              <w:adjustRightInd w:val="0"/>
              <w:rPr>
                <w:rFonts w:cs="Arial"/>
                <w:color w:val="000000" w:themeColor="text1"/>
                <w:sz w:val="20"/>
              </w:rPr>
            </w:pPr>
            <w:r w:rsidRPr="00454401">
              <w:rPr>
                <w:rFonts w:cs="Arial"/>
                <w:color w:val="000000" w:themeColor="text1"/>
                <w:sz w:val="20"/>
              </w:rPr>
              <w:t>Chapter 8 (Textbook)</w:t>
            </w:r>
          </w:p>
          <w:p w:rsidR="004B6E1A" w:rsidRPr="00454401" w:rsidRDefault="004B6E1A" w:rsidP="00442C5E">
            <w:pPr>
              <w:rPr>
                <w:rFonts w:cs="Arial"/>
                <w:b/>
                <w:bCs/>
                <w:sz w:val="20"/>
              </w:rPr>
            </w:pPr>
          </w:p>
          <w:p w:rsidR="004B6E1A" w:rsidRPr="00454401" w:rsidRDefault="004B6E1A" w:rsidP="00442C5E">
            <w:pPr>
              <w:rPr>
                <w:rFonts w:cs="Arial"/>
                <w:b/>
                <w:bCs/>
                <w:sz w:val="20"/>
              </w:rPr>
            </w:pPr>
            <w:r w:rsidRPr="00454401">
              <w:rPr>
                <w:rFonts w:cs="Arial"/>
                <w:b/>
                <w:bCs/>
                <w:sz w:val="20"/>
              </w:rPr>
              <w:lastRenderedPageBreak/>
              <w:t>Required Video</w:t>
            </w:r>
          </w:p>
          <w:p w:rsidR="004B6E1A" w:rsidRPr="00454401" w:rsidRDefault="004B6E1A" w:rsidP="004B6E1A">
            <w:pPr>
              <w:rPr>
                <w:rFonts w:cs="Arial"/>
                <w:i/>
                <w:sz w:val="20"/>
              </w:rPr>
            </w:pPr>
            <w:r w:rsidRPr="00454401">
              <w:rPr>
                <w:rFonts w:cs="Arial"/>
                <w:i/>
                <w:sz w:val="20"/>
              </w:rPr>
              <w:t>Women on the Front Lines (2013) (“Browse Documentaries”)</w:t>
            </w:r>
          </w:p>
          <w:p w:rsidR="004B6E1A" w:rsidRPr="00454401" w:rsidRDefault="005969CB" w:rsidP="00442C5E">
            <w:pPr>
              <w:rPr>
                <w:rFonts w:cs="Arial"/>
                <w:i/>
                <w:color w:val="0000FF"/>
                <w:sz w:val="20"/>
                <w:u w:val="single"/>
              </w:rPr>
            </w:pPr>
            <w:hyperlink r:id="rId23" w:history="1">
              <w:r w:rsidR="004B6E1A" w:rsidRPr="00454401">
                <w:rPr>
                  <w:rFonts w:cs="Arial"/>
                  <w:i/>
                  <w:color w:val="0000FF"/>
                  <w:sz w:val="20"/>
                  <w:u w:val="single"/>
                </w:rPr>
                <w:t>http://topdocumentaryfilms.com/</w:t>
              </w:r>
            </w:hyperlink>
          </w:p>
          <w:p w:rsidR="004B6E1A" w:rsidRPr="00454401" w:rsidRDefault="004B6E1A" w:rsidP="00442C5E">
            <w:pPr>
              <w:rPr>
                <w:rFonts w:cs="Arial"/>
                <w:i/>
                <w:color w:val="0000FF"/>
                <w:sz w:val="20"/>
                <w:u w:val="single"/>
              </w:rPr>
            </w:pPr>
          </w:p>
          <w:p w:rsidR="004B6E1A" w:rsidRPr="00454401" w:rsidRDefault="00522192" w:rsidP="00442C5E">
            <w:pPr>
              <w:autoSpaceDE w:val="0"/>
              <w:autoSpaceDN w:val="0"/>
              <w:adjustRightInd w:val="0"/>
              <w:rPr>
                <w:rFonts w:cs="Arial"/>
                <w:b/>
                <w:bCs/>
                <w:color w:val="1F497C"/>
                <w:sz w:val="20"/>
              </w:rPr>
            </w:pPr>
            <w:r>
              <w:rPr>
                <w:rFonts w:cs="Arial"/>
                <w:b/>
                <w:bCs/>
                <w:color w:val="1F497C"/>
                <w:sz w:val="20"/>
              </w:rPr>
              <w:t xml:space="preserve">Unit 10 </w:t>
            </w:r>
            <w:r w:rsidR="004B6E1A" w:rsidRPr="00454401">
              <w:rPr>
                <w:rFonts w:cs="Arial"/>
                <w:b/>
                <w:bCs/>
                <w:color w:val="1F497C"/>
                <w:sz w:val="20"/>
              </w:rPr>
              <w:t xml:space="preserve">Discussion </w:t>
            </w:r>
          </w:p>
          <w:p w:rsidR="004B6E1A" w:rsidRPr="00454401" w:rsidRDefault="004B6E1A" w:rsidP="004B6E1A">
            <w:pPr>
              <w:autoSpaceDE w:val="0"/>
              <w:autoSpaceDN w:val="0"/>
              <w:adjustRightInd w:val="0"/>
              <w:rPr>
                <w:rFonts w:cs="Arial"/>
                <w:color w:val="000000"/>
                <w:sz w:val="20"/>
              </w:rPr>
            </w:pPr>
            <w:r w:rsidRPr="00454401">
              <w:rPr>
                <w:rFonts w:cs="Arial"/>
                <w:color w:val="000000"/>
                <w:sz w:val="20"/>
              </w:rPr>
              <w:t>Explain at least two different developmental perspectives regarding sexuality and gender.  What role does history and societal norms have on these views?</w:t>
            </w:r>
          </w:p>
          <w:p w:rsidR="004B6E1A" w:rsidRPr="00454401" w:rsidRDefault="004B6E1A" w:rsidP="00442C5E">
            <w:pPr>
              <w:autoSpaceDE w:val="0"/>
              <w:autoSpaceDN w:val="0"/>
              <w:adjustRightInd w:val="0"/>
              <w:rPr>
                <w:rFonts w:cs="Arial"/>
                <w:b/>
                <w:bCs/>
                <w:color w:val="1F497C"/>
                <w:sz w:val="20"/>
              </w:rPr>
            </w:pPr>
            <w:r w:rsidRPr="00454401">
              <w:rPr>
                <w:rFonts w:cs="Arial"/>
                <w:color w:val="000000"/>
                <w:sz w:val="20"/>
              </w:rPr>
              <w:t xml:space="preserve"> </w:t>
            </w:r>
          </w:p>
          <w:p w:rsidR="004B6E1A" w:rsidRPr="00454401" w:rsidRDefault="004B6E1A" w:rsidP="00522192">
            <w:pPr>
              <w:autoSpaceDE w:val="0"/>
              <w:autoSpaceDN w:val="0"/>
              <w:adjustRightInd w:val="0"/>
              <w:rPr>
                <w:rFonts w:cs="Arial"/>
                <w:sz w:val="20"/>
              </w:rPr>
            </w:pPr>
          </w:p>
        </w:tc>
        <w:tc>
          <w:tcPr>
            <w:tcW w:w="1614" w:type="dxa"/>
          </w:tcPr>
          <w:p w:rsidR="004B6E1A" w:rsidRPr="00454401" w:rsidRDefault="004B6E1A" w:rsidP="00442C5E">
            <w:pPr>
              <w:rPr>
                <w:rFonts w:cs="Arial"/>
                <w:sz w:val="20"/>
              </w:rPr>
            </w:pPr>
          </w:p>
          <w:p w:rsidR="004B6E1A" w:rsidRPr="00454401" w:rsidRDefault="004B6E1A" w:rsidP="00442C5E">
            <w:pPr>
              <w:rPr>
                <w:rFonts w:cs="Arial"/>
                <w:sz w:val="20"/>
              </w:rPr>
            </w:pPr>
          </w:p>
          <w:p w:rsidR="004B6E1A" w:rsidRPr="00454401" w:rsidRDefault="004B6E1A" w:rsidP="00442C5E">
            <w:pPr>
              <w:rPr>
                <w:rFonts w:cs="Arial"/>
                <w:sz w:val="20"/>
              </w:rPr>
            </w:pPr>
          </w:p>
          <w:p w:rsidR="004B6E1A" w:rsidRPr="00454401" w:rsidRDefault="004B6E1A" w:rsidP="00442C5E">
            <w:pPr>
              <w:rPr>
                <w:rFonts w:cs="Arial"/>
                <w:sz w:val="20"/>
              </w:rPr>
            </w:pPr>
          </w:p>
          <w:p w:rsidR="004B6E1A" w:rsidRPr="00454401" w:rsidRDefault="004B6E1A" w:rsidP="00442C5E">
            <w:pPr>
              <w:rPr>
                <w:rFonts w:cs="Arial"/>
                <w:sz w:val="20"/>
              </w:rPr>
            </w:pPr>
          </w:p>
          <w:p w:rsidR="004B6E1A" w:rsidRPr="00454401" w:rsidRDefault="004B6E1A" w:rsidP="00442C5E">
            <w:pPr>
              <w:rPr>
                <w:rFonts w:cs="Arial"/>
                <w:sz w:val="20"/>
              </w:rPr>
            </w:pPr>
          </w:p>
          <w:p w:rsidR="004B6E1A" w:rsidRPr="00454401" w:rsidRDefault="004B6E1A" w:rsidP="00442C5E">
            <w:pPr>
              <w:rPr>
                <w:rFonts w:cs="Arial"/>
                <w:sz w:val="20"/>
              </w:rPr>
            </w:pPr>
          </w:p>
          <w:p w:rsidR="004B6E1A" w:rsidRPr="00454401" w:rsidRDefault="004B6E1A" w:rsidP="00442C5E">
            <w:pPr>
              <w:rPr>
                <w:rFonts w:cs="Arial"/>
                <w:sz w:val="20"/>
              </w:rPr>
            </w:pPr>
          </w:p>
          <w:p w:rsidR="004B6E1A" w:rsidRPr="00454401" w:rsidRDefault="004B6E1A" w:rsidP="00442C5E">
            <w:pPr>
              <w:rPr>
                <w:rFonts w:cs="Arial"/>
                <w:sz w:val="20"/>
              </w:rPr>
            </w:pPr>
          </w:p>
          <w:p w:rsidR="004B6E1A" w:rsidRPr="00454401" w:rsidRDefault="004B6E1A" w:rsidP="00442C5E">
            <w:pPr>
              <w:rPr>
                <w:rFonts w:cs="Arial"/>
                <w:sz w:val="20"/>
              </w:rPr>
            </w:pPr>
            <w:r w:rsidRPr="00454401">
              <w:rPr>
                <w:rFonts w:cs="Arial"/>
                <w:sz w:val="20"/>
              </w:rPr>
              <w:t>20</w:t>
            </w:r>
          </w:p>
          <w:p w:rsidR="004B6E1A" w:rsidRPr="00454401" w:rsidRDefault="004B6E1A" w:rsidP="00442C5E">
            <w:pPr>
              <w:rPr>
                <w:rFonts w:cs="Arial"/>
                <w:sz w:val="20"/>
              </w:rPr>
            </w:pPr>
          </w:p>
          <w:p w:rsidR="004B6E1A" w:rsidRPr="00454401" w:rsidRDefault="004B6E1A" w:rsidP="00442C5E">
            <w:pPr>
              <w:rPr>
                <w:rFonts w:cs="Arial"/>
                <w:sz w:val="20"/>
              </w:rPr>
            </w:pPr>
          </w:p>
          <w:p w:rsidR="004B6E1A" w:rsidRPr="00454401" w:rsidRDefault="004B6E1A" w:rsidP="00442C5E">
            <w:pPr>
              <w:rPr>
                <w:rFonts w:cs="Arial"/>
                <w:sz w:val="20"/>
              </w:rPr>
            </w:pPr>
          </w:p>
          <w:p w:rsidR="004B6E1A" w:rsidRPr="00454401" w:rsidRDefault="004B6E1A" w:rsidP="00442C5E">
            <w:pPr>
              <w:rPr>
                <w:rFonts w:cs="Arial"/>
                <w:sz w:val="20"/>
              </w:rPr>
            </w:pPr>
          </w:p>
          <w:p w:rsidR="004B6E1A" w:rsidRPr="00454401" w:rsidRDefault="004B6E1A" w:rsidP="00442C5E">
            <w:pPr>
              <w:rPr>
                <w:rFonts w:cs="Arial"/>
                <w:sz w:val="20"/>
              </w:rPr>
            </w:pPr>
          </w:p>
          <w:p w:rsidR="004B6E1A" w:rsidRPr="00454401" w:rsidRDefault="004B6E1A" w:rsidP="00442C5E">
            <w:pPr>
              <w:rPr>
                <w:rFonts w:cs="Arial"/>
                <w:sz w:val="20"/>
              </w:rPr>
            </w:pPr>
          </w:p>
          <w:p w:rsidR="004B6E1A" w:rsidRPr="00454401" w:rsidRDefault="004B6E1A" w:rsidP="00442C5E">
            <w:pPr>
              <w:rPr>
                <w:rFonts w:cs="Arial"/>
                <w:sz w:val="20"/>
              </w:rPr>
            </w:pPr>
          </w:p>
        </w:tc>
        <w:tc>
          <w:tcPr>
            <w:tcW w:w="1862" w:type="dxa"/>
          </w:tcPr>
          <w:p w:rsidR="004B6E1A" w:rsidRPr="00454401" w:rsidRDefault="004B6E1A" w:rsidP="00442C5E">
            <w:pPr>
              <w:rPr>
                <w:rFonts w:cs="Arial"/>
                <w:sz w:val="20"/>
              </w:rPr>
            </w:pPr>
          </w:p>
          <w:p w:rsidR="004B6E1A" w:rsidRPr="00454401" w:rsidRDefault="004B6E1A" w:rsidP="00442C5E">
            <w:pPr>
              <w:rPr>
                <w:rFonts w:cs="Arial"/>
                <w:sz w:val="20"/>
              </w:rPr>
            </w:pPr>
          </w:p>
          <w:p w:rsidR="004B6E1A" w:rsidRPr="00454401" w:rsidRDefault="004B6E1A" w:rsidP="00442C5E">
            <w:pPr>
              <w:rPr>
                <w:rFonts w:cs="Arial"/>
                <w:sz w:val="20"/>
              </w:rPr>
            </w:pPr>
          </w:p>
          <w:p w:rsidR="004B6E1A" w:rsidRPr="00454401" w:rsidRDefault="004B6E1A" w:rsidP="00442C5E">
            <w:pPr>
              <w:rPr>
                <w:rFonts w:cs="Arial"/>
                <w:sz w:val="20"/>
              </w:rPr>
            </w:pPr>
          </w:p>
          <w:p w:rsidR="004B6E1A" w:rsidRPr="00454401" w:rsidRDefault="004B6E1A" w:rsidP="00442C5E">
            <w:pPr>
              <w:rPr>
                <w:rFonts w:cs="Arial"/>
                <w:sz w:val="20"/>
              </w:rPr>
            </w:pPr>
          </w:p>
          <w:p w:rsidR="004B6E1A" w:rsidRPr="00454401" w:rsidRDefault="004B6E1A" w:rsidP="00442C5E">
            <w:pPr>
              <w:rPr>
                <w:rFonts w:cs="Arial"/>
                <w:sz w:val="20"/>
              </w:rPr>
            </w:pPr>
          </w:p>
          <w:p w:rsidR="004B6E1A" w:rsidRPr="00454401" w:rsidRDefault="004B6E1A" w:rsidP="00442C5E">
            <w:pPr>
              <w:rPr>
                <w:rFonts w:cs="Arial"/>
                <w:sz w:val="20"/>
              </w:rPr>
            </w:pPr>
          </w:p>
          <w:p w:rsidR="004B6E1A" w:rsidRPr="00454401" w:rsidRDefault="004B6E1A" w:rsidP="00442C5E">
            <w:pPr>
              <w:rPr>
                <w:rFonts w:cs="Arial"/>
                <w:sz w:val="20"/>
              </w:rPr>
            </w:pPr>
          </w:p>
          <w:p w:rsidR="004B6E1A" w:rsidRPr="00454401" w:rsidRDefault="004B6E1A" w:rsidP="00442C5E">
            <w:pPr>
              <w:rPr>
                <w:rFonts w:cs="Arial"/>
                <w:sz w:val="20"/>
              </w:rPr>
            </w:pPr>
          </w:p>
          <w:p w:rsidR="004B6E1A" w:rsidRPr="00454401" w:rsidRDefault="004B6E1A" w:rsidP="00442C5E">
            <w:pPr>
              <w:rPr>
                <w:rFonts w:cs="Arial"/>
                <w:sz w:val="20"/>
              </w:rPr>
            </w:pPr>
            <w:r w:rsidRPr="00454401">
              <w:rPr>
                <w:rFonts w:cs="Arial"/>
                <w:sz w:val="20"/>
              </w:rPr>
              <w:t>Discussion Rubric</w:t>
            </w:r>
          </w:p>
          <w:p w:rsidR="004B6E1A" w:rsidRPr="00454401" w:rsidRDefault="004B6E1A" w:rsidP="00442C5E">
            <w:pPr>
              <w:rPr>
                <w:rFonts w:cs="Arial"/>
                <w:sz w:val="20"/>
              </w:rPr>
            </w:pPr>
          </w:p>
          <w:p w:rsidR="004B6E1A" w:rsidRPr="00454401" w:rsidRDefault="004B6E1A" w:rsidP="00442C5E">
            <w:pPr>
              <w:rPr>
                <w:rFonts w:cs="Arial"/>
                <w:sz w:val="20"/>
              </w:rPr>
            </w:pPr>
          </w:p>
          <w:p w:rsidR="004B6E1A" w:rsidRPr="00454401" w:rsidRDefault="004B6E1A" w:rsidP="00442C5E">
            <w:pPr>
              <w:rPr>
                <w:rFonts w:cs="Arial"/>
                <w:sz w:val="20"/>
              </w:rPr>
            </w:pPr>
          </w:p>
          <w:p w:rsidR="004B6E1A" w:rsidRPr="00454401" w:rsidRDefault="004B6E1A" w:rsidP="00442C5E">
            <w:pPr>
              <w:rPr>
                <w:rFonts w:cs="Arial"/>
                <w:sz w:val="20"/>
              </w:rPr>
            </w:pPr>
          </w:p>
          <w:p w:rsidR="004B6E1A" w:rsidRPr="00454401" w:rsidRDefault="004B6E1A" w:rsidP="00442C5E">
            <w:pPr>
              <w:rPr>
                <w:rFonts w:cs="Arial"/>
                <w:sz w:val="20"/>
              </w:rPr>
            </w:pPr>
          </w:p>
          <w:p w:rsidR="004B6E1A" w:rsidRPr="00454401" w:rsidRDefault="004B6E1A" w:rsidP="00442C5E">
            <w:pPr>
              <w:rPr>
                <w:rFonts w:cs="Arial"/>
                <w:sz w:val="20"/>
              </w:rPr>
            </w:pPr>
          </w:p>
          <w:p w:rsidR="004B6E1A" w:rsidRPr="00454401" w:rsidRDefault="004B6E1A" w:rsidP="00442C5E">
            <w:pPr>
              <w:rPr>
                <w:rFonts w:cs="Arial"/>
                <w:sz w:val="20"/>
              </w:rPr>
            </w:pPr>
          </w:p>
          <w:p w:rsidR="004B6E1A" w:rsidRPr="00454401" w:rsidRDefault="004B6E1A" w:rsidP="00442C5E">
            <w:pPr>
              <w:rPr>
                <w:rFonts w:cs="Arial"/>
                <w:sz w:val="20"/>
              </w:rPr>
            </w:pPr>
          </w:p>
          <w:p w:rsidR="004B6E1A" w:rsidRPr="00454401" w:rsidRDefault="004B6E1A" w:rsidP="00442C5E">
            <w:pPr>
              <w:rPr>
                <w:rFonts w:cs="Arial"/>
                <w:sz w:val="20"/>
              </w:rPr>
            </w:pPr>
          </w:p>
          <w:p w:rsidR="004B6E1A" w:rsidRPr="00454401" w:rsidRDefault="004B6E1A" w:rsidP="00442C5E">
            <w:pPr>
              <w:rPr>
                <w:rFonts w:cs="Arial"/>
                <w:sz w:val="20"/>
              </w:rPr>
            </w:pPr>
          </w:p>
          <w:p w:rsidR="004B6E1A" w:rsidRPr="00454401" w:rsidRDefault="004B6E1A" w:rsidP="00442C5E">
            <w:pPr>
              <w:rPr>
                <w:rFonts w:cs="Arial"/>
                <w:sz w:val="20"/>
              </w:rPr>
            </w:pPr>
          </w:p>
          <w:p w:rsidR="004B6E1A" w:rsidRPr="00454401" w:rsidRDefault="004B6E1A" w:rsidP="00442C5E">
            <w:pPr>
              <w:rPr>
                <w:rFonts w:cs="Arial"/>
                <w:sz w:val="20"/>
              </w:rPr>
            </w:pPr>
          </w:p>
          <w:p w:rsidR="004B6E1A" w:rsidRPr="00454401" w:rsidRDefault="004B6E1A" w:rsidP="00442C5E">
            <w:pPr>
              <w:rPr>
                <w:rFonts w:cs="Arial"/>
                <w:sz w:val="20"/>
              </w:rPr>
            </w:pPr>
          </w:p>
          <w:p w:rsidR="004B6E1A" w:rsidRPr="00454401" w:rsidRDefault="004B6E1A" w:rsidP="00442C5E">
            <w:pPr>
              <w:rPr>
                <w:rFonts w:cs="Arial"/>
                <w:sz w:val="20"/>
              </w:rPr>
            </w:pPr>
          </w:p>
        </w:tc>
      </w:tr>
      <w:tr w:rsidR="004B6E1A" w:rsidRPr="00454401" w:rsidTr="004B6E1A">
        <w:tc>
          <w:tcPr>
            <w:tcW w:w="1747" w:type="dxa"/>
          </w:tcPr>
          <w:p w:rsidR="004B6E1A" w:rsidRPr="00454401" w:rsidRDefault="004B6E1A" w:rsidP="00442C5E">
            <w:pPr>
              <w:rPr>
                <w:rFonts w:cs="Arial"/>
                <w:b/>
                <w:sz w:val="20"/>
                <w:u w:val="single"/>
              </w:rPr>
            </w:pPr>
            <w:r w:rsidRPr="00454401">
              <w:rPr>
                <w:rFonts w:cs="Arial"/>
                <w:b/>
                <w:sz w:val="20"/>
                <w:u w:val="single"/>
              </w:rPr>
              <w:lastRenderedPageBreak/>
              <w:t>Week 6</w:t>
            </w:r>
          </w:p>
          <w:p w:rsidR="004B6E1A" w:rsidRPr="00454401" w:rsidRDefault="004B6E1A" w:rsidP="00442C5E">
            <w:pPr>
              <w:rPr>
                <w:rFonts w:cs="Arial"/>
                <w:sz w:val="20"/>
              </w:rPr>
            </w:pPr>
            <w:r w:rsidRPr="00454401">
              <w:rPr>
                <w:rFonts w:cs="Arial"/>
                <w:sz w:val="20"/>
              </w:rPr>
              <w:t>(Unit 11)</w:t>
            </w:r>
          </w:p>
        </w:tc>
        <w:tc>
          <w:tcPr>
            <w:tcW w:w="1891" w:type="dxa"/>
          </w:tcPr>
          <w:p w:rsidR="004B6E1A" w:rsidRPr="00454401" w:rsidRDefault="004B6E1A" w:rsidP="00442C5E">
            <w:pPr>
              <w:rPr>
                <w:rFonts w:cs="Arial"/>
                <w:sz w:val="20"/>
              </w:rPr>
            </w:pPr>
            <w:r w:rsidRPr="00454401">
              <w:rPr>
                <w:rFonts w:cs="Arial"/>
                <w:sz w:val="20"/>
              </w:rPr>
              <w:t>Culture and Issues of Gender and Sexuality (cont.)</w:t>
            </w:r>
          </w:p>
        </w:tc>
        <w:tc>
          <w:tcPr>
            <w:tcW w:w="2444" w:type="dxa"/>
          </w:tcPr>
          <w:p w:rsidR="004B6E1A" w:rsidRPr="00454401" w:rsidRDefault="004B6E1A" w:rsidP="00442C5E">
            <w:pPr>
              <w:rPr>
                <w:rFonts w:cs="Arial"/>
                <w:sz w:val="20"/>
              </w:rPr>
            </w:pPr>
            <w:r w:rsidRPr="00454401">
              <w:rPr>
                <w:rFonts w:cs="Arial"/>
                <w:sz w:val="20"/>
              </w:rPr>
              <w:t>1. Examine developmental perspectives within an international context across the lifespan.</w:t>
            </w:r>
          </w:p>
          <w:p w:rsidR="004B6E1A" w:rsidRPr="00454401" w:rsidRDefault="004B6E1A" w:rsidP="00442C5E">
            <w:pPr>
              <w:rPr>
                <w:rFonts w:cs="Arial"/>
                <w:sz w:val="20"/>
              </w:rPr>
            </w:pPr>
            <w:r w:rsidRPr="00454401">
              <w:rPr>
                <w:rFonts w:cs="Arial"/>
                <w:sz w:val="20"/>
              </w:rPr>
              <w:t>2. Investigate similarities and differences in diverse cross-cultural settings across the lifespan.</w:t>
            </w:r>
          </w:p>
          <w:p w:rsidR="004B6E1A" w:rsidRPr="00454401" w:rsidRDefault="004B6E1A" w:rsidP="00442C5E">
            <w:pPr>
              <w:rPr>
                <w:rFonts w:cs="Arial"/>
                <w:sz w:val="20"/>
              </w:rPr>
            </w:pPr>
            <w:r w:rsidRPr="00454401">
              <w:rPr>
                <w:rFonts w:cs="Arial"/>
                <w:sz w:val="20"/>
              </w:rPr>
              <w:t>3. Analyze students’ own lifespan development and its impact with working with diverse populations.</w:t>
            </w:r>
          </w:p>
          <w:p w:rsidR="004B6E1A" w:rsidRPr="00454401" w:rsidRDefault="004B6E1A" w:rsidP="00442C5E">
            <w:pPr>
              <w:rPr>
                <w:rFonts w:cs="Arial"/>
                <w:sz w:val="20"/>
              </w:rPr>
            </w:pPr>
            <w:r w:rsidRPr="00454401">
              <w:rPr>
                <w:rFonts w:cs="Arial"/>
                <w:sz w:val="20"/>
              </w:rPr>
              <w:t xml:space="preserve">4. Apply research findings in lifespan </w:t>
            </w:r>
            <w:r w:rsidRPr="00454401">
              <w:rPr>
                <w:rFonts w:cs="Arial"/>
                <w:sz w:val="20"/>
              </w:rPr>
              <w:lastRenderedPageBreak/>
              <w:t>development to the field of International Psychology.</w:t>
            </w:r>
          </w:p>
          <w:p w:rsidR="004B6E1A" w:rsidRPr="00454401" w:rsidRDefault="004B6E1A" w:rsidP="00442C5E">
            <w:pPr>
              <w:rPr>
                <w:rFonts w:cs="Arial"/>
                <w:sz w:val="20"/>
              </w:rPr>
            </w:pPr>
            <w:r w:rsidRPr="00454401">
              <w:rPr>
                <w:rFonts w:cs="Arial"/>
                <w:sz w:val="20"/>
              </w:rPr>
              <w:t>5. Compare and contrast cultural differences of an individual/community across the lifespan.</w:t>
            </w:r>
          </w:p>
          <w:p w:rsidR="004B6E1A" w:rsidRPr="00454401" w:rsidRDefault="004B6E1A" w:rsidP="00442C5E">
            <w:pPr>
              <w:rPr>
                <w:rFonts w:cs="Arial"/>
                <w:sz w:val="20"/>
              </w:rPr>
            </w:pPr>
          </w:p>
        </w:tc>
        <w:tc>
          <w:tcPr>
            <w:tcW w:w="3618" w:type="dxa"/>
          </w:tcPr>
          <w:p w:rsidR="004B6E1A" w:rsidRPr="00454401" w:rsidRDefault="004B6E1A" w:rsidP="00442C5E">
            <w:pPr>
              <w:autoSpaceDE w:val="0"/>
              <w:autoSpaceDN w:val="0"/>
              <w:adjustRightInd w:val="0"/>
              <w:rPr>
                <w:rFonts w:cs="Arial"/>
                <w:b/>
                <w:bCs/>
                <w:color w:val="1F497C"/>
                <w:sz w:val="20"/>
              </w:rPr>
            </w:pPr>
            <w:r w:rsidRPr="00454401">
              <w:rPr>
                <w:rFonts w:cs="Arial"/>
                <w:b/>
                <w:bCs/>
                <w:sz w:val="20"/>
              </w:rPr>
              <w:lastRenderedPageBreak/>
              <w:t>Required</w:t>
            </w:r>
            <w:r w:rsidRPr="00454401">
              <w:rPr>
                <w:rFonts w:cs="Arial"/>
                <w:b/>
                <w:bCs/>
                <w:color w:val="1F497C"/>
                <w:sz w:val="20"/>
              </w:rPr>
              <w:t xml:space="preserve"> </w:t>
            </w:r>
            <w:r w:rsidRPr="00454401">
              <w:rPr>
                <w:rFonts w:cs="Arial"/>
                <w:b/>
                <w:bCs/>
                <w:sz w:val="20"/>
              </w:rPr>
              <w:t>Readings</w:t>
            </w:r>
          </w:p>
          <w:p w:rsidR="004B6E1A" w:rsidRPr="00454401" w:rsidRDefault="004B6E1A" w:rsidP="004B6E1A">
            <w:pPr>
              <w:autoSpaceDE w:val="0"/>
              <w:autoSpaceDN w:val="0"/>
              <w:adjustRightInd w:val="0"/>
              <w:rPr>
                <w:rFonts w:cs="Arial"/>
                <w:color w:val="000000" w:themeColor="text1"/>
                <w:sz w:val="20"/>
              </w:rPr>
            </w:pPr>
            <w:r w:rsidRPr="00454401">
              <w:rPr>
                <w:rFonts w:cs="Arial"/>
                <w:color w:val="000000" w:themeColor="text1"/>
                <w:sz w:val="20"/>
              </w:rPr>
              <w:t>Chapter 8 (Textbook)</w:t>
            </w:r>
          </w:p>
          <w:p w:rsidR="004B6E1A" w:rsidRPr="00454401" w:rsidRDefault="004B6E1A" w:rsidP="00442C5E">
            <w:pPr>
              <w:autoSpaceDE w:val="0"/>
              <w:autoSpaceDN w:val="0"/>
              <w:adjustRightInd w:val="0"/>
              <w:rPr>
                <w:rFonts w:cs="Arial"/>
                <w:b/>
                <w:sz w:val="20"/>
              </w:rPr>
            </w:pPr>
          </w:p>
          <w:p w:rsidR="004B6E1A" w:rsidRPr="00454401" w:rsidRDefault="004B6E1A" w:rsidP="00442C5E">
            <w:pPr>
              <w:autoSpaceDE w:val="0"/>
              <w:autoSpaceDN w:val="0"/>
              <w:adjustRightInd w:val="0"/>
              <w:rPr>
                <w:rFonts w:cs="Arial"/>
                <w:b/>
                <w:sz w:val="20"/>
              </w:rPr>
            </w:pPr>
            <w:r w:rsidRPr="00454401">
              <w:rPr>
                <w:rFonts w:cs="Arial"/>
                <w:b/>
                <w:sz w:val="20"/>
              </w:rPr>
              <w:t>eReserve Readings</w:t>
            </w:r>
          </w:p>
          <w:p w:rsidR="004B6E1A" w:rsidRPr="00454401" w:rsidRDefault="004B6E1A" w:rsidP="00442C5E">
            <w:pPr>
              <w:rPr>
                <w:rFonts w:cs="Arial"/>
                <w:bCs/>
                <w:sz w:val="20"/>
              </w:rPr>
            </w:pPr>
            <w:r w:rsidRPr="00454401">
              <w:rPr>
                <w:rFonts w:cs="Arial"/>
                <w:b/>
                <w:bCs/>
                <w:color w:val="1F497C"/>
                <w:sz w:val="20"/>
              </w:rPr>
              <w:t>-</w:t>
            </w:r>
            <w:r w:rsidRPr="00454401">
              <w:rPr>
                <w:rFonts w:cs="Arial"/>
                <w:bCs/>
                <w:sz w:val="20"/>
              </w:rPr>
              <w:t xml:space="preserve">Chatters, L. M. (2005). Race and ethnicity in religion and health. In K. W. Schaie, N. Krause, &amp; A. Booth (Eds) </w:t>
            </w:r>
            <w:r w:rsidRPr="00454401">
              <w:rPr>
                <w:rFonts w:cs="Arial"/>
                <w:bCs/>
                <w:i/>
                <w:iCs/>
                <w:sz w:val="20"/>
              </w:rPr>
              <w:t>Religious Influences on Health and Well-Being in the Elderly</w:t>
            </w:r>
            <w:r w:rsidRPr="00454401">
              <w:rPr>
                <w:rFonts w:cs="Arial"/>
                <w:bCs/>
                <w:iCs/>
                <w:sz w:val="20"/>
              </w:rPr>
              <w:t xml:space="preserve"> (pp. 215-237)</w:t>
            </w:r>
            <w:r w:rsidRPr="00454401">
              <w:rPr>
                <w:rFonts w:cs="Arial"/>
                <w:bCs/>
                <w:i/>
                <w:iCs/>
                <w:sz w:val="20"/>
              </w:rPr>
              <w:t xml:space="preserve">. </w:t>
            </w:r>
            <w:r w:rsidRPr="00454401">
              <w:rPr>
                <w:rFonts w:cs="Arial"/>
                <w:bCs/>
                <w:sz w:val="20"/>
              </w:rPr>
              <w:t>New York: Springer.</w:t>
            </w:r>
          </w:p>
          <w:p w:rsidR="004B6E1A" w:rsidRPr="00454401" w:rsidRDefault="004B6E1A" w:rsidP="00442C5E">
            <w:pPr>
              <w:rPr>
                <w:rFonts w:cs="Arial"/>
                <w:bCs/>
                <w:sz w:val="20"/>
              </w:rPr>
            </w:pPr>
          </w:p>
          <w:p w:rsidR="004B6E1A" w:rsidRPr="00454401" w:rsidRDefault="004B6E1A" w:rsidP="00442C5E">
            <w:pPr>
              <w:rPr>
                <w:rFonts w:cs="Arial"/>
                <w:bCs/>
                <w:i/>
                <w:iCs/>
                <w:sz w:val="20"/>
              </w:rPr>
            </w:pPr>
            <w:r w:rsidRPr="00454401">
              <w:rPr>
                <w:rFonts w:cs="Arial"/>
                <w:bCs/>
                <w:sz w:val="20"/>
              </w:rPr>
              <w:t xml:space="preserve">Jackson, P. B. (2005) Health inequalities among minority populations.  In S. H. Zarit &amp; L.I Pearlin (Eds), </w:t>
            </w:r>
            <w:r w:rsidRPr="00454401">
              <w:rPr>
                <w:rFonts w:cs="Arial"/>
                <w:bCs/>
                <w:i/>
                <w:iCs/>
                <w:sz w:val="20"/>
              </w:rPr>
              <w:t>Health Inequalities Across the Life Course</w:t>
            </w:r>
            <w:r w:rsidRPr="00454401">
              <w:rPr>
                <w:rFonts w:cs="Arial"/>
                <w:bCs/>
                <w:iCs/>
                <w:sz w:val="20"/>
              </w:rPr>
              <w:t xml:space="preserve"> (pp. 34-38)</w:t>
            </w:r>
            <w:r w:rsidRPr="00454401">
              <w:rPr>
                <w:rFonts w:cs="Arial"/>
                <w:bCs/>
                <w:i/>
                <w:iCs/>
                <w:sz w:val="20"/>
              </w:rPr>
              <w:t xml:space="preserve">. </w:t>
            </w:r>
            <w:r w:rsidRPr="00454401">
              <w:rPr>
                <w:rFonts w:cs="Arial"/>
                <w:bCs/>
                <w:sz w:val="20"/>
              </w:rPr>
              <w:lastRenderedPageBreak/>
              <w:t>Washington, D.C:</w:t>
            </w:r>
            <w:r w:rsidRPr="00454401">
              <w:rPr>
                <w:rFonts w:cs="Arial"/>
                <w:bCs/>
                <w:i/>
                <w:iCs/>
                <w:sz w:val="20"/>
              </w:rPr>
              <w:t xml:space="preserve"> </w:t>
            </w:r>
            <w:r w:rsidRPr="00454401">
              <w:rPr>
                <w:rFonts w:cs="Arial"/>
                <w:bCs/>
                <w:sz w:val="20"/>
              </w:rPr>
              <w:t>The Gerontological Society of America.</w:t>
            </w:r>
          </w:p>
          <w:p w:rsidR="004B6E1A" w:rsidRPr="00454401" w:rsidRDefault="004B6E1A" w:rsidP="00442C5E">
            <w:pPr>
              <w:rPr>
                <w:rFonts w:cs="Arial"/>
                <w:bCs/>
                <w:iCs/>
                <w:sz w:val="20"/>
                <w:lang w:val="es-MX"/>
              </w:rPr>
            </w:pPr>
          </w:p>
          <w:p w:rsidR="004B6E1A" w:rsidRDefault="004B6E1A" w:rsidP="00442C5E">
            <w:pPr>
              <w:rPr>
                <w:rFonts w:cs="Arial"/>
                <w:bCs/>
                <w:iCs/>
                <w:sz w:val="20"/>
              </w:rPr>
            </w:pPr>
            <w:r w:rsidRPr="00454401">
              <w:rPr>
                <w:rFonts w:cs="Arial"/>
                <w:bCs/>
                <w:iCs/>
                <w:sz w:val="20"/>
                <w:lang w:val="es-MX"/>
              </w:rPr>
              <w:t xml:space="preserve">Kertzner, R.; Meyer, I.; &amp; Dolezal, C. (2004). </w:t>
            </w:r>
            <w:r w:rsidRPr="00454401">
              <w:rPr>
                <w:rFonts w:cs="Arial"/>
                <w:bCs/>
                <w:iCs/>
                <w:sz w:val="20"/>
              </w:rPr>
              <w:t xml:space="preserve">Psychological well-being in midlife and older gay men. In G. Herdt &amp; B. de Vries (Eds) </w:t>
            </w:r>
            <w:r w:rsidRPr="00454401">
              <w:rPr>
                <w:rFonts w:cs="Arial"/>
                <w:bCs/>
                <w:i/>
                <w:sz w:val="20"/>
              </w:rPr>
              <w:t>Gay and Lesbian Aging</w:t>
            </w:r>
            <w:r w:rsidRPr="00454401">
              <w:rPr>
                <w:rFonts w:cs="Arial"/>
                <w:bCs/>
                <w:sz w:val="20"/>
              </w:rPr>
              <w:t xml:space="preserve"> (pp. 97-114)</w:t>
            </w:r>
            <w:r w:rsidRPr="00454401">
              <w:rPr>
                <w:rFonts w:cs="Arial"/>
                <w:bCs/>
                <w:i/>
                <w:sz w:val="20"/>
              </w:rPr>
              <w:t>.</w:t>
            </w:r>
            <w:r w:rsidRPr="00454401">
              <w:rPr>
                <w:rFonts w:cs="Arial"/>
                <w:bCs/>
                <w:iCs/>
                <w:sz w:val="20"/>
              </w:rPr>
              <w:t xml:space="preserve"> New York: Springer Publishing Company.</w:t>
            </w:r>
          </w:p>
          <w:p w:rsidR="00A273E9" w:rsidRDefault="00A273E9" w:rsidP="00442C5E">
            <w:pPr>
              <w:rPr>
                <w:rFonts w:cs="Arial"/>
                <w:bCs/>
                <w:iCs/>
                <w:sz w:val="20"/>
              </w:rPr>
            </w:pPr>
          </w:p>
          <w:p w:rsidR="00A273E9" w:rsidRPr="00A273E9" w:rsidRDefault="00A273E9" w:rsidP="00A273E9">
            <w:pPr>
              <w:rPr>
                <w:rFonts w:cs="Arial"/>
                <w:b/>
                <w:bCs/>
                <w:iCs/>
                <w:sz w:val="20"/>
              </w:rPr>
            </w:pPr>
            <w:r w:rsidRPr="00A273E9">
              <w:rPr>
                <w:rFonts w:cs="Arial"/>
                <w:b/>
                <w:bCs/>
                <w:iCs/>
                <w:sz w:val="20"/>
              </w:rPr>
              <w:t xml:space="preserve">Unit </w:t>
            </w:r>
            <w:r>
              <w:rPr>
                <w:rFonts w:cs="Arial"/>
                <w:b/>
                <w:bCs/>
                <w:iCs/>
                <w:sz w:val="20"/>
              </w:rPr>
              <w:t>11</w:t>
            </w:r>
            <w:r w:rsidRPr="00A273E9">
              <w:rPr>
                <w:rFonts w:cs="Arial"/>
                <w:b/>
                <w:bCs/>
                <w:iCs/>
                <w:sz w:val="20"/>
              </w:rPr>
              <w:t xml:space="preserve"> Discussion </w:t>
            </w:r>
          </w:p>
          <w:p w:rsidR="00A273E9" w:rsidRPr="00454401" w:rsidRDefault="00A273E9" w:rsidP="00A273E9">
            <w:pPr>
              <w:rPr>
                <w:rFonts w:cs="Arial"/>
                <w:bCs/>
                <w:iCs/>
                <w:sz w:val="20"/>
              </w:rPr>
            </w:pPr>
            <w:r w:rsidRPr="00A273E9">
              <w:rPr>
                <w:rFonts w:cs="Arial"/>
                <w:bCs/>
                <w:iCs/>
                <w:sz w:val="20"/>
              </w:rPr>
              <w:t xml:space="preserve">Describe some research findings and/or developmental perspectives regarding the development of “self” over time.  How might you use this information when working with individuals from diverse backgrounds? </w:t>
            </w:r>
          </w:p>
          <w:p w:rsidR="004B6E1A" w:rsidRDefault="004B6E1A" w:rsidP="00442C5E">
            <w:pPr>
              <w:autoSpaceDE w:val="0"/>
              <w:autoSpaceDN w:val="0"/>
              <w:adjustRightInd w:val="0"/>
              <w:rPr>
                <w:rFonts w:cs="Arial"/>
                <w:color w:val="0000FF"/>
                <w:sz w:val="20"/>
              </w:rPr>
            </w:pPr>
          </w:p>
          <w:p w:rsidR="00685F12" w:rsidRPr="00A273E9" w:rsidRDefault="00685F12" w:rsidP="00685F12">
            <w:pPr>
              <w:autoSpaceDE w:val="0"/>
              <w:autoSpaceDN w:val="0"/>
              <w:adjustRightInd w:val="0"/>
              <w:rPr>
                <w:rFonts w:cs="Arial"/>
                <w:b/>
                <w:bCs/>
                <w:color w:val="0000FF"/>
                <w:sz w:val="20"/>
              </w:rPr>
            </w:pPr>
            <w:r w:rsidRPr="00A273E9">
              <w:rPr>
                <w:rFonts w:cs="Arial"/>
                <w:b/>
                <w:bCs/>
                <w:color w:val="0000FF"/>
                <w:sz w:val="20"/>
              </w:rPr>
              <w:t xml:space="preserve">Unit 11 Group </w:t>
            </w:r>
            <w:r w:rsidR="00F241EA" w:rsidRPr="00A273E9">
              <w:rPr>
                <w:rFonts w:cs="Arial"/>
                <w:b/>
                <w:bCs/>
                <w:color w:val="0000FF"/>
                <w:sz w:val="20"/>
              </w:rPr>
              <w:t xml:space="preserve"> Project </w:t>
            </w:r>
            <w:r w:rsidRPr="00A273E9">
              <w:rPr>
                <w:rFonts w:cs="Arial"/>
                <w:b/>
                <w:bCs/>
                <w:color w:val="0000FF"/>
                <w:sz w:val="20"/>
              </w:rPr>
              <w:t xml:space="preserve">Discussion </w:t>
            </w:r>
          </w:p>
          <w:p w:rsidR="00685F12" w:rsidRPr="00F241EA" w:rsidRDefault="00685F12" w:rsidP="00685F12">
            <w:pPr>
              <w:autoSpaceDE w:val="0"/>
              <w:autoSpaceDN w:val="0"/>
              <w:adjustRightInd w:val="0"/>
              <w:rPr>
                <w:rFonts w:cs="Arial"/>
                <w:bCs/>
                <w:sz w:val="20"/>
              </w:rPr>
            </w:pPr>
            <w:r w:rsidRPr="00A273E9">
              <w:rPr>
                <w:rFonts w:cs="Arial"/>
                <w:sz w:val="20"/>
              </w:rPr>
              <w:t>Discuss what you have learned regarding your group’s own development when working on the Group Power Point Presentation and Group Paper.  What were the strengths of your group?  What were the challenges in your group?</w:t>
            </w:r>
          </w:p>
          <w:p w:rsidR="00685F12" w:rsidRPr="00454401" w:rsidRDefault="00685F12" w:rsidP="00442C5E">
            <w:pPr>
              <w:autoSpaceDE w:val="0"/>
              <w:autoSpaceDN w:val="0"/>
              <w:adjustRightInd w:val="0"/>
              <w:rPr>
                <w:rFonts w:cs="Arial"/>
                <w:color w:val="0000FF"/>
                <w:sz w:val="20"/>
              </w:rPr>
            </w:pPr>
          </w:p>
          <w:p w:rsidR="004B6E1A" w:rsidRPr="00454401" w:rsidRDefault="004B6E1A" w:rsidP="00442C5E">
            <w:pPr>
              <w:rPr>
                <w:rFonts w:cs="Arial"/>
                <w:sz w:val="20"/>
              </w:rPr>
            </w:pPr>
          </w:p>
        </w:tc>
        <w:tc>
          <w:tcPr>
            <w:tcW w:w="1614" w:type="dxa"/>
          </w:tcPr>
          <w:p w:rsidR="00685F12" w:rsidRDefault="00685F12" w:rsidP="00442C5E">
            <w:pPr>
              <w:rPr>
                <w:rFonts w:cs="Arial"/>
                <w:sz w:val="20"/>
              </w:rPr>
            </w:pPr>
          </w:p>
          <w:p w:rsidR="00685F12" w:rsidRDefault="00685F12" w:rsidP="00442C5E">
            <w:pPr>
              <w:rPr>
                <w:rFonts w:cs="Arial"/>
                <w:sz w:val="20"/>
              </w:rPr>
            </w:pPr>
          </w:p>
          <w:p w:rsidR="00685F12" w:rsidRDefault="00685F12" w:rsidP="00442C5E">
            <w:pPr>
              <w:rPr>
                <w:rFonts w:cs="Arial"/>
                <w:sz w:val="20"/>
              </w:rPr>
            </w:pPr>
          </w:p>
          <w:p w:rsidR="00685F12" w:rsidRDefault="00685F12" w:rsidP="00442C5E">
            <w:pPr>
              <w:rPr>
                <w:rFonts w:cs="Arial"/>
                <w:sz w:val="20"/>
              </w:rPr>
            </w:pPr>
          </w:p>
          <w:p w:rsidR="00685F12" w:rsidRDefault="00685F12" w:rsidP="00442C5E">
            <w:pPr>
              <w:rPr>
                <w:rFonts w:cs="Arial"/>
                <w:sz w:val="20"/>
              </w:rPr>
            </w:pPr>
          </w:p>
          <w:p w:rsidR="00685F12" w:rsidRDefault="00685F12" w:rsidP="00442C5E">
            <w:pPr>
              <w:rPr>
                <w:rFonts w:cs="Arial"/>
                <w:sz w:val="20"/>
              </w:rPr>
            </w:pPr>
          </w:p>
          <w:p w:rsidR="00685F12" w:rsidRDefault="00685F12" w:rsidP="00442C5E">
            <w:pPr>
              <w:rPr>
                <w:rFonts w:cs="Arial"/>
                <w:sz w:val="20"/>
              </w:rPr>
            </w:pPr>
          </w:p>
          <w:p w:rsidR="00685F12" w:rsidRDefault="00685F12" w:rsidP="00442C5E">
            <w:pPr>
              <w:rPr>
                <w:rFonts w:cs="Arial"/>
                <w:sz w:val="20"/>
              </w:rPr>
            </w:pPr>
          </w:p>
          <w:p w:rsidR="00685F12" w:rsidRDefault="00685F12" w:rsidP="00442C5E">
            <w:pPr>
              <w:rPr>
                <w:rFonts w:cs="Arial"/>
                <w:sz w:val="20"/>
              </w:rPr>
            </w:pPr>
          </w:p>
          <w:p w:rsidR="00685F12" w:rsidRDefault="00685F12" w:rsidP="00442C5E">
            <w:pPr>
              <w:rPr>
                <w:rFonts w:cs="Arial"/>
                <w:sz w:val="20"/>
              </w:rPr>
            </w:pPr>
          </w:p>
          <w:p w:rsidR="00685F12" w:rsidRDefault="00685F12" w:rsidP="00442C5E">
            <w:pPr>
              <w:rPr>
                <w:rFonts w:cs="Arial"/>
                <w:sz w:val="20"/>
              </w:rPr>
            </w:pPr>
          </w:p>
          <w:p w:rsidR="00685F12" w:rsidRDefault="00685F12" w:rsidP="00442C5E">
            <w:pPr>
              <w:rPr>
                <w:rFonts w:cs="Arial"/>
                <w:sz w:val="20"/>
              </w:rPr>
            </w:pPr>
          </w:p>
          <w:p w:rsidR="00685F12" w:rsidRDefault="00685F12" w:rsidP="00442C5E">
            <w:pPr>
              <w:rPr>
                <w:rFonts w:cs="Arial"/>
                <w:sz w:val="20"/>
              </w:rPr>
            </w:pPr>
          </w:p>
          <w:p w:rsidR="00685F12" w:rsidRDefault="00685F12" w:rsidP="00442C5E">
            <w:pPr>
              <w:rPr>
                <w:rFonts w:cs="Arial"/>
                <w:sz w:val="20"/>
              </w:rPr>
            </w:pPr>
          </w:p>
          <w:p w:rsidR="00685F12" w:rsidRDefault="00685F12" w:rsidP="00442C5E">
            <w:pPr>
              <w:rPr>
                <w:rFonts w:cs="Arial"/>
                <w:sz w:val="20"/>
              </w:rPr>
            </w:pPr>
          </w:p>
          <w:p w:rsidR="00685F12" w:rsidRDefault="00685F12" w:rsidP="00442C5E">
            <w:pPr>
              <w:rPr>
                <w:rFonts w:cs="Arial"/>
                <w:sz w:val="20"/>
              </w:rPr>
            </w:pPr>
          </w:p>
          <w:p w:rsidR="00685F12" w:rsidRDefault="00685F12" w:rsidP="00442C5E">
            <w:pPr>
              <w:rPr>
                <w:rFonts w:cs="Arial"/>
                <w:sz w:val="20"/>
              </w:rPr>
            </w:pPr>
          </w:p>
          <w:p w:rsidR="00685F12" w:rsidRDefault="00685F12" w:rsidP="00442C5E">
            <w:pPr>
              <w:rPr>
                <w:rFonts w:cs="Arial"/>
                <w:sz w:val="20"/>
              </w:rPr>
            </w:pPr>
          </w:p>
          <w:p w:rsidR="00685F12" w:rsidRDefault="00685F12" w:rsidP="00442C5E">
            <w:pPr>
              <w:rPr>
                <w:rFonts w:cs="Arial"/>
                <w:sz w:val="20"/>
              </w:rPr>
            </w:pPr>
          </w:p>
          <w:p w:rsidR="00685F12" w:rsidRDefault="00685F12" w:rsidP="00442C5E">
            <w:pPr>
              <w:rPr>
                <w:rFonts w:cs="Arial"/>
                <w:sz w:val="20"/>
              </w:rPr>
            </w:pPr>
          </w:p>
          <w:p w:rsidR="00685F12" w:rsidRDefault="00685F12" w:rsidP="00442C5E">
            <w:pPr>
              <w:rPr>
                <w:rFonts w:cs="Arial"/>
                <w:sz w:val="20"/>
              </w:rPr>
            </w:pPr>
          </w:p>
          <w:p w:rsidR="00685F12" w:rsidRDefault="00685F12" w:rsidP="00442C5E">
            <w:pPr>
              <w:rPr>
                <w:rFonts w:cs="Arial"/>
                <w:sz w:val="20"/>
              </w:rPr>
            </w:pPr>
          </w:p>
          <w:p w:rsidR="00685F12" w:rsidRDefault="00685F12" w:rsidP="00442C5E">
            <w:pPr>
              <w:rPr>
                <w:rFonts w:cs="Arial"/>
                <w:sz w:val="20"/>
              </w:rPr>
            </w:pPr>
          </w:p>
          <w:p w:rsidR="00685F12" w:rsidRDefault="00685F12" w:rsidP="00442C5E">
            <w:pPr>
              <w:rPr>
                <w:rFonts w:cs="Arial"/>
                <w:sz w:val="20"/>
              </w:rPr>
            </w:pPr>
          </w:p>
          <w:p w:rsidR="00685F12" w:rsidRDefault="00685F12" w:rsidP="00442C5E">
            <w:pPr>
              <w:rPr>
                <w:rFonts w:cs="Arial"/>
                <w:sz w:val="20"/>
              </w:rPr>
            </w:pPr>
          </w:p>
          <w:p w:rsidR="00685F12" w:rsidRDefault="00685F12" w:rsidP="00442C5E">
            <w:pPr>
              <w:rPr>
                <w:rFonts w:cs="Arial"/>
                <w:sz w:val="20"/>
              </w:rPr>
            </w:pPr>
          </w:p>
          <w:p w:rsidR="004B6E1A" w:rsidRDefault="00A273E9" w:rsidP="00442C5E">
            <w:pPr>
              <w:rPr>
                <w:rFonts w:cs="Arial"/>
                <w:sz w:val="20"/>
              </w:rPr>
            </w:pPr>
            <w:r>
              <w:rPr>
                <w:rFonts w:cs="Arial"/>
                <w:sz w:val="20"/>
              </w:rPr>
              <w:t>2</w:t>
            </w:r>
            <w:r w:rsidR="00F241EA">
              <w:rPr>
                <w:rFonts w:cs="Arial"/>
                <w:sz w:val="20"/>
              </w:rPr>
              <w:t>0</w:t>
            </w:r>
          </w:p>
          <w:p w:rsidR="00A273E9" w:rsidRDefault="00A273E9" w:rsidP="00442C5E">
            <w:pPr>
              <w:rPr>
                <w:rFonts w:cs="Arial"/>
                <w:sz w:val="20"/>
              </w:rPr>
            </w:pPr>
          </w:p>
          <w:p w:rsidR="00A273E9" w:rsidRDefault="00A273E9" w:rsidP="00442C5E">
            <w:pPr>
              <w:rPr>
                <w:rFonts w:cs="Arial"/>
                <w:sz w:val="20"/>
              </w:rPr>
            </w:pPr>
          </w:p>
          <w:p w:rsidR="00A273E9" w:rsidRDefault="00A273E9" w:rsidP="00442C5E">
            <w:pPr>
              <w:rPr>
                <w:rFonts w:cs="Arial"/>
                <w:sz w:val="20"/>
              </w:rPr>
            </w:pPr>
          </w:p>
          <w:p w:rsidR="00A273E9" w:rsidRDefault="00A273E9" w:rsidP="00442C5E">
            <w:pPr>
              <w:rPr>
                <w:rFonts w:cs="Arial"/>
                <w:sz w:val="20"/>
              </w:rPr>
            </w:pPr>
          </w:p>
          <w:p w:rsidR="00A273E9" w:rsidRDefault="00A273E9" w:rsidP="00442C5E">
            <w:pPr>
              <w:rPr>
                <w:rFonts w:cs="Arial"/>
                <w:sz w:val="20"/>
              </w:rPr>
            </w:pPr>
          </w:p>
          <w:p w:rsidR="00A273E9" w:rsidRDefault="00A273E9" w:rsidP="00442C5E">
            <w:pPr>
              <w:rPr>
                <w:rFonts w:cs="Arial"/>
                <w:sz w:val="20"/>
              </w:rPr>
            </w:pPr>
          </w:p>
          <w:p w:rsidR="00A273E9" w:rsidRPr="00454401" w:rsidRDefault="00A273E9" w:rsidP="00442C5E">
            <w:pPr>
              <w:rPr>
                <w:rFonts w:cs="Arial"/>
                <w:sz w:val="20"/>
              </w:rPr>
            </w:pPr>
            <w:r>
              <w:rPr>
                <w:rFonts w:cs="Arial"/>
                <w:sz w:val="20"/>
              </w:rPr>
              <w:t>0</w:t>
            </w:r>
          </w:p>
        </w:tc>
        <w:tc>
          <w:tcPr>
            <w:tcW w:w="1862" w:type="dxa"/>
          </w:tcPr>
          <w:p w:rsidR="00685F12" w:rsidRDefault="00685F12" w:rsidP="00442C5E">
            <w:pPr>
              <w:rPr>
                <w:rFonts w:cs="Arial"/>
                <w:sz w:val="20"/>
              </w:rPr>
            </w:pPr>
          </w:p>
          <w:p w:rsidR="00A273E9" w:rsidRDefault="00A273E9" w:rsidP="00442C5E">
            <w:pPr>
              <w:rPr>
                <w:rFonts w:cs="Arial"/>
                <w:sz w:val="20"/>
              </w:rPr>
            </w:pPr>
          </w:p>
          <w:p w:rsidR="00A273E9" w:rsidRDefault="00A273E9" w:rsidP="00442C5E">
            <w:pPr>
              <w:rPr>
                <w:rFonts w:cs="Arial"/>
                <w:sz w:val="20"/>
              </w:rPr>
            </w:pPr>
          </w:p>
          <w:p w:rsidR="00A273E9" w:rsidRDefault="00A273E9" w:rsidP="00442C5E">
            <w:pPr>
              <w:rPr>
                <w:rFonts w:cs="Arial"/>
                <w:sz w:val="20"/>
              </w:rPr>
            </w:pPr>
          </w:p>
          <w:p w:rsidR="00A273E9" w:rsidRDefault="00A273E9" w:rsidP="00442C5E">
            <w:pPr>
              <w:rPr>
                <w:rFonts w:cs="Arial"/>
                <w:sz w:val="20"/>
              </w:rPr>
            </w:pPr>
          </w:p>
          <w:p w:rsidR="00A273E9" w:rsidRDefault="00A273E9" w:rsidP="00442C5E">
            <w:pPr>
              <w:rPr>
                <w:rFonts w:cs="Arial"/>
                <w:sz w:val="20"/>
              </w:rPr>
            </w:pPr>
          </w:p>
          <w:p w:rsidR="00A273E9" w:rsidRDefault="00A273E9" w:rsidP="00442C5E">
            <w:pPr>
              <w:rPr>
                <w:rFonts w:cs="Arial"/>
                <w:sz w:val="20"/>
              </w:rPr>
            </w:pPr>
          </w:p>
          <w:p w:rsidR="00A273E9" w:rsidRDefault="00A273E9" w:rsidP="00442C5E">
            <w:pPr>
              <w:rPr>
                <w:rFonts w:cs="Arial"/>
                <w:sz w:val="20"/>
              </w:rPr>
            </w:pPr>
          </w:p>
          <w:p w:rsidR="00A273E9" w:rsidRDefault="00A273E9" w:rsidP="00442C5E">
            <w:pPr>
              <w:rPr>
                <w:rFonts w:cs="Arial"/>
                <w:sz w:val="20"/>
              </w:rPr>
            </w:pPr>
          </w:p>
          <w:p w:rsidR="00A273E9" w:rsidRDefault="00A273E9" w:rsidP="00442C5E">
            <w:pPr>
              <w:rPr>
                <w:rFonts w:cs="Arial"/>
                <w:sz w:val="20"/>
              </w:rPr>
            </w:pPr>
          </w:p>
          <w:p w:rsidR="00A273E9" w:rsidRDefault="00A273E9" w:rsidP="00442C5E">
            <w:pPr>
              <w:rPr>
                <w:rFonts w:cs="Arial"/>
                <w:sz w:val="20"/>
              </w:rPr>
            </w:pPr>
          </w:p>
          <w:p w:rsidR="00A273E9" w:rsidRDefault="00A273E9" w:rsidP="00442C5E">
            <w:pPr>
              <w:rPr>
                <w:rFonts w:cs="Arial"/>
                <w:sz w:val="20"/>
              </w:rPr>
            </w:pPr>
          </w:p>
          <w:p w:rsidR="00A273E9" w:rsidRDefault="00A273E9" w:rsidP="00442C5E">
            <w:pPr>
              <w:rPr>
                <w:rFonts w:cs="Arial"/>
                <w:sz w:val="20"/>
              </w:rPr>
            </w:pPr>
          </w:p>
          <w:p w:rsidR="00A273E9" w:rsidRDefault="00A273E9" w:rsidP="00442C5E">
            <w:pPr>
              <w:rPr>
                <w:rFonts w:cs="Arial"/>
                <w:sz w:val="20"/>
              </w:rPr>
            </w:pPr>
          </w:p>
          <w:p w:rsidR="00A273E9" w:rsidRDefault="00A273E9" w:rsidP="00442C5E">
            <w:pPr>
              <w:rPr>
                <w:rFonts w:cs="Arial"/>
                <w:sz w:val="20"/>
              </w:rPr>
            </w:pPr>
          </w:p>
          <w:p w:rsidR="00A273E9" w:rsidRDefault="00A273E9" w:rsidP="00442C5E">
            <w:pPr>
              <w:rPr>
                <w:rFonts w:cs="Arial"/>
                <w:sz w:val="20"/>
              </w:rPr>
            </w:pPr>
          </w:p>
          <w:p w:rsidR="00A273E9" w:rsidRDefault="00A273E9" w:rsidP="00442C5E">
            <w:pPr>
              <w:rPr>
                <w:rFonts w:cs="Arial"/>
                <w:sz w:val="20"/>
              </w:rPr>
            </w:pPr>
          </w:p>
          <w:p w:rsidR="00A273E9" w:rsidRDefault="00A273E9" w:rsidP="00442C5E">
            <w:pPr>
              <w:rPr>
                <w:rFonts w:cs="Arial"/>
                <w:sz w:val="20"/>
              </w:rPr>
            </w:pPr>
          </w:p>
          <w:p w:rsidR="00A273E9" w:rsidRDefault="00A273E9" w:rsidP="00442C5E">
            <w:pPr>
              <w:rPr>
                <w:rFonts w:cs="Arial"/>
                <w:sz w:val="20"/>
              </w:rPr>
            </w:pPr>
          </w:p>
          <w:p w:rsidR="00A273E9" w:rsidRDefault="00A273E9" w:rsidP="00442C5E">
            <w:pPr>
              <w:rPr>
                <w:rFonts w:cs="Arial"/>
                <w:sz w:val="20"/>
              </w:rPr>
            </w:pPr>
          </w:p>
          <w:p w:rsidR="00A273E9" w:rsidRDefault="00A273E9" w:rsidP="00442C5E">
            <w:pPr>
              <w:rPr>
                <w:rFonts w:cs="Arial"/>
                <w:sz w:val="20"/>
              </w:rPr>
            </w:pPr>
          </w:p>
          <w:p w:rsidR="00A273E9" w:rsidRDefault="00A273E9" w:rsidP="00442C5E">
            <w:pPr>
              <w:rPr>
                <w:rFonts w:cs="Arial"/>
                <w:sz w:val="20"/>
              </w:rPr>
            </w:pPr>
          </w:p>
          <w:p w:rsidR="00A273E9" w:rsidRDefault="00A273E9" w:rsidP="00442C5E">
            <w:pPr>
              <w:rPr>
                <w:rFonts w:cs="Arial"/>
                <w:sz w:val="20"/>
              </w:rPr>
            </w:pPr>
          </w:p>
          <w:p w:rsidR="00A273E9" w:rsidRDefault="00A273E9" w:rsidP="00442C5E">
            <w:pPr>
              <w:rPr>
                <w:rFonts w:cs="Arial"/>
                <w:sz w:val="20"/>
              </w:rPr>
            </w:pPr>
          </w:p>
          <w:p w:rsidR="00A273E9" w:rsidRDefault="00A273E9" w:rsidP="00442C5E">
            <w:pPr>
              <w:rPr>
                <w:rFonts w:cs="Arial"/>
                <w:sz w:val="20"/>
              </w:rPr>
            </w:pPr>
          </w:p>
          <w:p w:rsidR="00A273E9" w:rsidRDefault="00A273E9" w:rsidP="00442C5E">
            <w:pPr>
              <w:rPr>
                <w:rFonts w:cs="Arial"/>
                <w:sz w:val="20"/>
              </w:rPr>
            </w:pPr>
          </w:p>
          <w:p w:rsidR="00685F12" w:rsidRDefault="00A273E9" w:rsidP="00442C5E">
            <w:pPr>
              <w:rPr>
                <w:rFonts w:cs="Arial"/>
                <w:sz w:val="20"/>
              </w:rPr>
            </w:pPr>
            <w:r>
              <w:rPr>
                <w:rFonts w:cs="Arial"/>
                <w:sz w:val="20"/>
              </w:rPr>
              <w:t xml:space="preserve">Discussion Rubric </w:t>
            </w:r>
          </w:p>
          <w:p w:rsidR="00685F12" w:rsidRDefault="00685F12" w:rsidP="00442C5E">
            <w:pPr>
              <w:rPr>
                <w:rFonts w:cs="Arial"/>
                <w:sz w:val="20"/>
              </w:rPr>
            </w:pPr>
          </w:p>
          <w:p w:rsidR="00685F12" w:rsidRDefault="00685F12" w:rsidP="00442C5E">
            <w:pPr>
              <w:rPr>
                <w:rFonts w:cs="Arial"/>
                <w:sz w:val="20"/>
              </w:rPr>
            </w:pPr>
          </w:p>
          <w:p w:rsidR="00685F12" w:rsidRDefault="00685F12" w:rsidP="00442C5E">
            <w:pPr>
              <w:rPr>
                <w:rFonts w:cs="Arial"/>
                <w:sz w:val="20"/>
              </w:rPr>
            </w:pPr>
          </w:p>
          <w:p w:rsidR="00685F12" w:rsidRDefault="00685F12" w:rsidP="00442C5E">
            <w:pPr>
              <w:rPr>
                <w:rFonts w:cs="Arial"/>
                <w:sz w:val="20"/>
              </w:rPr>
            </w:pPr>
          </w:p>
          <w:p w:rsidR="00685F12" w:rsidRDefault="00685F12" w:rsidP="00442C5E">
            <w:pPr>
              <w:rPr>
                <w:rFonts w:cs="Arial"/>
                <w:sz w:val="20"/>
              </w:rPr>
            </w:pPr>
          </w:p>
          <w:p w:rsidR="00685F12" w:rsidRDefault="00685F12" w:rsidP="00442C5E">
            <w:pPr>
              <w:rPr>
                <w:rFonts w:cs="Arial"/>
                <w:sz w:val="20"/>
              </w:rPr>
            </w:pPr>
          </w:p>
          <w:p w:rsidR="00685F12" w:rsidRDefault="00685F12" w:rsidP="00442C5E">
            <w:pPr>
              <w:rPr>
                <w:rFonts w:cs="Arial"/>
                <w:sz w:val="20"/>
              </w:rPr>
            </w:pPr>
          </w:p>
          <w:p w:rsidR="00685F12" w:rsidRDefault="00685F12" w:rsidP="00442C5E">
            <w:pPr>
              <w:rPr>
                <w:rFonts w:cs="Arial"/>
                <w:sz w:val="20"/>
              </w:rPr>
            </w:pPr>
          </w:p>
          <w:p w:rsidR="00685F12" w:rsidRDefault="00685F12" w:rsidP="00442C5E">
            <w:pPr>
              <w:rPr>
                <w:rFonts w:cs="Arial"/>
                <w:sz w:val="20"/>
              </w:rPr>
            </w:pPr>
          </w:p>
          <w:p w:rsidR="00685F12" w:rsidRDefault="00685F12" w:rsidP="00442C5E">
            <w:pPr>
              <w:rPr>
                <w:rFonts w:cs="Arial"/>
                <w:sz w:val="20"/>
              </w:rPr>
            </w:pPr>
          </w:p>
          <w:p w:rsidR="00685F12" w:rsidRDefault="00685F12" w:rsidP="00442C5E">
            <w:pPr>
              <w:rPr>
                <w:rFonts w:cs="Arial"/>
                <w:sz w:val="20"/>
              </w:rPr>
            </w:pPr>
          </w:p>
          <w:p w:rsidR="00685F12" w:rsidRDefault="00685F12" w:rsidP="00442C5E">
            <w:pPr>
              <w:rPr>
                <w:rFonts w:cs="Arial"/>
                <w:sz w:val="20"/>
              </w:rPr>
            </w:pPr>
          </w:p>
          <w:p w:rsidR="00685F12" w:rsidRDefault="00685F12" w:rsidP="00442C5E">
            <w:pPr>
              <w:rPr>
                <w:rFonts w:cs="Arial"/>
                <w:sz w:val="20"/>
              </w:rPr>
            </w:pPr>
          </w:p>
          <w:p w:rsidR="00685F12" w:rsidRDefault="00685F12" w:rsidP="00442C5E">
            <w:pPr>
              <w:rPr>
                <w:rFonts w:cs="Arial"/>
                <w:sz w:val="20"/>
              </w:rPr>
            </w:pPr>
          </w:p>
          <w:p w:rsidR="00685F12" w:rsidRDefault="00685F12" w:rsidP="00442C5E">
            <w:pPr>
              <w:rPr>
                <w:rFonts w:cs="Arial"/>
                <w:sz w:val="20"/>
              </w:rPr>
            </w:pPr>
          </w:p>
          <w:p w:rsidR="00685F12" w:rsidRDefault="00685F12" w:rsidP="00442C5E">
            <w:pPr>
              <w:rPr>
                <w:rFonts w:cs="Arial"/>
                <w:sz w:val="20"/>
              </w:rPr>
            </w:pPr>
          </w:p>
          <w:p w:rsidR="00685F12" w:rsidRDefault="00685F12" w:rsidP="00442C5E">
            <w:pPr>
              <w:rPr>
                <w:rFonts w:cs="Arial"/>
                <w:sz w:val="20"/>
              </w:rPr>
            </w:pPr>
          </w:p>
          <w:p w:rsidR="00685F12" w:rsidRDefault="00685F12" w:rsidP="00442C5E">
            <w:pPr>
              <w:rPr>
                <w:rFonts w:cs="Arial"/>
                <w:sz w:val="20"/>
              </w:rPr>
            </w:pPr>
          </w:p>
          <w:p w:rsidR="00685F12" w:rsidRDefault="00685F12" w:rsidP="00442C5E">
            <w:pPr>
              <w:rPr>
                <w:rFonts w:cs="Arial"/>
                <w:sz w:val="20"/>
              </w:rPr>
            </w:pPr>
          </w:p>
          <w:p w:rsidR="00685F12" w:rsidRDefault="00685F12" w:rsidP="00442C5E">
            <w:pPr>
              <w:rPr>
                <w:rFonts w:cs="Arial"/>
                <w:sz w:val="20"/>
              </w:rPr>
            </w:pPr>
          </w:p>
          <w:p w:rsidR="00685F12" w:rsidRDefault="00685F12" w:rsidP="00442C5E">
            <w:pPr>
              <w:rPr>
                <w:rFonts w:cs="Arial"/>
                <w:sz w:val="20"/>
              </w:rPr>
            </w:pPr>
          </w:p>
          <w:p w:rsidR="00685F12" w:rsidRDefault="00685F12" w:rsidP="00442C5E">
            <w:pPr>
              <w:rPr>
                <w:rFonts w:cs="Arial"/>
                <w:sz w:val="20"/>
              </w:rPr>
            </w:pPr>
          </w:p>
          <w:p w:rsidR="00685F12" w:rsidRDefault="00685F12" w:rsidP="00442C5E">
            <w:pPr>
              <w:rPr>
                <w:rFonts w:cs="Arial"/>
                <w:sz w:val="20"/>
              </w:rPr>
            </w:pPr>
          </w:p>
          <w:p w:rsidR="00685F12" w:rsidRDefault="00685F12" w:rsidP="00442C5E">
            <w:pPr>
              <w:rPr>
                <w:rFonts w:cs="Arial"/>
                <w:sz w:val="20"/>
              </w:rPr>
            </w:pPr>
          </w:p>
          <w:p w:rsidR="00685F12" w:rsidRDefault="00685F12" w:rsidP="00442C5E">
            <w:pPr>
              <w:rPr>
                <w:rFonts w:cs="Arial"/>
                <w:sz w:val="20"/>
              </w:rPr>
            </w:pPr>
          </w:p>
          <w:p w:rsidR="004B6E1A" w:rsidRPr="00454401" w:rsidRDefault="004B6E1A" w:rsidP="00442C5E">
            <w:pPr>
              <w:rPr>
                <w:rFonts w:cs="Arial"/>
                <w:sz w:val="20"/>
              </w:rPr>
            </w:pPr>
          </w:p>
        </w:tc>
      </w:tr>
      <w:tr w:rsidR="004B6E1A" w:rsidRPr="00454401" w:rsidTr="004B6E1A">
        <w:tc>
          <w:tcPr>
            <w:tcW w:w="1747" w:type="dxa"/>
          </w:tcPr>
          <w:p w:rsidR="004B6E1A" w:rsidRPr="00454401" w:rsidRDefault="004B6E1A" w:rsidP="00442C5E">
            <w:pPr>
              <w:rPr>
                <w:rFonts w:cs="Arial"/>
                <w:b/>
                <w:sz w:val="20"/>
                <w:u w:val="single"/>
              </w:rPr>
            </w:pPr>
            <w:r w:rsidRPr="00454401">
              <w:rPr>
                <w:rFonts w:cs="Arial"/>
                <w:b/>
                <w:sz w:val="20"/>
                <w:u w:val="single"/>
              </w:rPr>
              <w:lastRenderedPageBreak/>
              <w:t>Week 6</w:t>
            </w:r>
          </w:p>
          <w:p w:rsidR="004B6E1A" w:rsidRPr="00454401" w:rsidRDefault="004B6E1A" w:rsidP="00442C5E">
            <w:pPr>
              <w:rPr>
                <w:rFonts w:cs="Arial"/>
                <w:sz w:val="20"/>
              </w:rPr>
            </w:pPr>
            <w:r w:rsidRPr="00454401">
              <w:rPr>
                <w:rFonts w:cs="Arial"/>
                <w:sz w:val="20"/>
              </w:rPr>
              <w:t>(Unit 12)</w:t>
            </w:r>
          </w:p>
        </w:tc>
        <w:tc>
          <w:tcPr>
            <w:tcW w:w="1891" w:type="dxa"/>
          </w:tcPr>
          <w:p w:rsidR="004B6E1A" w:rsidRPr="00454401" w:rsidRDefault="004B6E1A" w:rsidP="00442C5E">
            <w:pPr>
              <w:rPr>
                <w:rFonts w:cs="Arial"/>
                <w:sz w:val="20"/>
              </w:rPr>
            </w:pPr>
            <w:r w:rsidRPr="00454401">
              <w:rPr>
                <w:rFonts w:cs="Arial"/>
                <w:sz w:val="20"/>
              </w:rPr>
              <w:t>Culture, Health, and Illness</w:t>
            </w:r>
          </w:p>
        </w:tc>
        <w:tc>
          <w:tcPr>
            <w:tcW w:w="2444" w:type="dxa"/>
          </w:tcPr>
          <w:p w:rsidR="004B6E1A" w:rsidRPr="00454401" w:rsidRDefault="004B6E1A" w:rsidP="00442C5E">
            <w:pPr>
              <w:rPr>
                <w:rFonts w:cs="Arial"/>
                <w:sz w:val="20"/>
              </w:rPr>
            </w:pPr>
            <w:r w:rsidRPr="00454401">
              <w:rPr>
                <w:rFonts w:cs="Arial"/>
                <w:sz w:val="20"/>
              </w:rPr>
              <w:t xml:space="preserve">1. Examine developmental perspectives within an </w:t>
            </w:r>
            <w:r w:rsidRPr="00454401">
              <w:rPr>
                <w:rFonts w:cs="Arial"/>
                <w:sz w:val="20"/>
              </w:rPr>
              <w:lastRenderedPageBreak/>
              <w:t>international context across the lifespan.</w:t>
            </w:r>
          </w:p>
          <w:p w:rsidR="004B6E1A" w:rsidRPr="00454401" w:rsidRDefault="004B6E1A" w:rsidP="00442C5E">
            <w:pPr>
              <w:rPr>
                <w:rFonts w:cs="Arial"/>
                <w:sz w:val="20"/>
              </w:rPr>
            </w:pPr>
            <w:r w:rsidRPr="00454401">
              <w:rPr>
                <w:rFonts w:cs="Arial"/>
                <w:sz w:val="20"/>
              </w:rPr>
              <w:t>2. Investigate similarities and differences in diverse cross-cultural settings across the lifespan.</w:t>
            </w:r>
          </w:p>
          <w:p w:rsidR="004B6E1A" w:rsidRPr="00454401" w:rsidRDefault="004B6E1A" w:rsidP="00442C5E">
            <w:pPr>
              <w:rPr>
                <w:rFonts w:cs="Arial"/>
                <w:sz w:val="20"/>
              </w:rPr>
            </w:pPr>
            <w:r w:rsidRPr="00454401">
              <w:rPr>
                <w:rFonts w:cs="Arial"/>
                <w:sz w:val="20"/>
              </w:rPr>
              <w:t>3. Analyze students’ own lifespan development and its impact with working with diverse populations.</w:t>
            </w:r>
          </w:p>
          <w:p w:rsidR="004B6E1A" w:rsidRPr="00454401" w:rsidRDefault="004B6E1A" w:rsidP="00442C5E">
            <w:pPr>
              <w:rPr>
                <w:rFonts w:cs="Arial"/>
                <w:sz w:val="20"/>
              </w:rPr>
            </w:pPr>
            <w:r w:rsidRPr="00454401">
              <w:rPr>
                <w:rFonts w:cs="Arial"/>
                <w:sz w:val="20"/>
              </w:rPr>
              <w:t>4. Apply research findings in lifespan development to the field of International Psychology.</w:t>
            </w:r>
          </w:p>
          <w:p w:rsidR="004B6E1A" w:rsidRPr="00454401" w:rsidRDefault="004B6E1A" w:rsidP="00442C5E">
            <w:pPr>
              <w:rPr>
                <w:rFonts w:cs="Arial"/>
                <w:sz w:val="20"/>
              </w:rPr>
            </w:pPr>
            <w:r w:rsidRPr="00454401">
              <w:rPr>
                <w:rFonts w:cs="Arial"/>
                <w:sz w:val="20"/>
              </w:rPr>
              <w:t>5. Compare and contrast cultural differences of an individual/community across the lifespan.</w:t>
            </w:r>
          </w:p>
          <w:p w:rsidR="004B6E1A" w:rsidRPr="00454401" w:rsidRDefault="004B6E1A" w:rsidP="00442C5E">
            <w:pPr>
              <w:rPr>
                <w:rFonts w:cs="Arial"/>
                <w:sz w:val="20"/>
              </w:rPr>
            </w:pPr>
          </w:p>
        </w:tc>
        <w:tc>
          <w:tcPr>
            <w:tcW w:w="3618" w:type="dxa"/>
          </w:tcPr>
          <w:p w:rsidR="004B6E1A" w:rsidRPr="00454401" w:rsidRDefault="004B6E1A" w:rsidP="00442C5E">
            <w:pPr>
              <w:autoSpaceDE w:val="0"/>
              <w:autoSpaceDN w:val="0"/>
              <w:adjustRightInd w:val="0"/>
              <w:rPr>
                <w:rFonts w:cs="Arial"/>
                <w:b/>
                <w:bCs/>
                <w:color w:val="1F497C"/>
                <w:sz w:val="20"/>
              </w:rPr>
            </w:pPr>
            <w:r w:rsidRPr="00454401">
              <w:rPr>
                <w:rFonts w:cs="Arial"/>
                <w:b/>
                <w:bCs/>
                <w:sz w:val="20"/>
              </w:rPr>
              <w:lastRenderedPageBreak/>
              <w:t>Required</w:t>
            </w:r>
            <w:r w:rsidRPr="00454401">
              <w:rPr>
                <w:rFonts w:cs="Arial"/>
                <w:b/>
                <w:bCs/>
                <w:color w:val="1F497C"/>
                <w:sz w:val="20"/>
              </w:rPr>
              <w:t xml:space="preserve"> </w:t>
            </w:r>
            <w:r w:rsidRPr="00454401">
              <w:rPr>
                <w:rFonts w:cs="Arial"/>
                <w:b/>
                <w:bCs/>
                <w:sz w:val="20"/>
              </w:rPr>
              <w:t>Readings</w:t>
            </w:r>
          </w:p>
          <w:p w:rsidR="004B6E1A" w:rsidRPr="00454401" w:rsidRDefault="004B6E1A" w:rsidP="004B6E1A">
            <w:pPr>
              <w:autoSpaceDE w:val="0"/>
              <w:autoSpaceDN w:val="0"/>
              <w:adjustRightInd w:val="0"/>
              <w:rPr>
                <w:rFonts w:cs="Arial"/>
                <w:color w:val="000000" w:themeColor="text1"/>
                <w:sz w:val="20"/>
              </w:rPr>
            </w:pPr>
            <w:r w:rsidRPr="00454401">
              <w:rPr>
                <w:rFonts w:cs="Arial"/>
                <w:color w:val="000000" w:themeColor="text1"/>
                <w:sz w:val="20"/>
              </w:rPr>
              <w:t>Chapter 9 (Textbook)</w:t>
            </w:r>
          </w:p>
          <w:p w:rsidR="004B6E1A" w:rsidRPr="00454401" w:rsidRDefault="004B6E1A" w:rsidP="00442C5E">
            <w:pPr>
              <w:ind w:left="720" w:hanging="720"/>
              <w:rPr>
                <w:rFonts w:cs="Arial"/>
                <w:b/>
                <w:bCs/>
                <w:sz w:val="20"/>
              </w:rPr>
            </w:pPr>
          </w:p>
          <w:p w:rsidR="004B6E1A" w:rsidRPr="00454401" w:rsidRDefault="004B6E1A" w:rsidP="00442C5E">
            <w:pPr>
              <w:ind w:left="720" w:hanging="720"/>
              <w:rPr>
                <w:rFonts w:cs="Arial"/>
                <w:b/>
                <w:bCs/>
                <w:sz w:val="20"/>
              </w:rPr>
            </w:pPr>
            <w:r w:rsidRPr="00454401">
              <w:rPr>
                <w:rFonts w:cs="Arial"/>
                <w:b/>
                <w:bCs/>
                <w:sz w:val="20"/>
              </w:rPr>
              <w:t>eReserve Readings</w:t>
            </w:r>
          </w:p>
          <w:p w:rsidR="004B6E1A" w:rsidRPr="00454401" w:rsidRDefault="004B6E1A" w:rsidP="00442C5E">
            <w:pPr>
              <w:ind w:left="720" w:hanging="720"/>
              <w:rPr>
                <w:rFonts w:cs="Arial"/>
                <w:bCs/>
                <w:sz w:val="20"/>
              </w:rPr>
            </w:pPr>
            <w:r w:rsidRPr="00454401">
              <w:rPr>
                <w:rFonts w:cs="Arial"/>
                <w:bCs/>
                <w:sz w:val="20"/>
              </w:rPr>
              <w:lastRenderedPageBreak/>
              <w:t xml:space="preserve">-Mezey, M.; Dubler, N. N.;Mitty,  </w:t>
            </w:r>
          </w:p>
          <w:p w:rsidR="004B6E1A" w:rsidRPr="00454401" w:rsidRDefault="004B6E1A" w:rsidP="00442C5E">
            <w:pPr>
              <w:ind w:left="720" w:hanging="720"/>
              <w:rPr>
                <w:rFonts w:cs="Arial"/>
                <w:bCs/>
                <w:sz w:val="20"/>
              </w:rPr>
            </w:pPr>
            <w:r w:rsidRPr="00454401">
              <w:rPr>
                <w:rFonts w:cs="Arial"/>
                <w:bCs/>
                <w:sz w:val="20"/>
              </w:rPr>
              <w:t xml:space="preserve">E.; &amp; Brody, A. B. (2002) What </w:t>
            </w:r>
          </w:p>
          <w:p w:rsidR="004B6E1A" w:rsidRPr="00454401" w:rsidRDefault="004B6E1A" w:rsidP="00442C5E">
            <w:pPr>
              <w:ind w:left="720" w:hanging="720"/>
              <w:rPr>
                <w:rFonts w:cs="Arial"/>
                <w:bCs/>
                <w:sz w:val="20"/>
              </w:rPr>
            </w:pPr>
            <w:r w:rsidRPr="00454401">
              <w:rPr>
                <w:rFonts w:cs="Arial"/>
                <w:bCs/>
                <w:sz w:val="20"/>
              </w:rPr>
              <w:t xml:space="preserve">impact do setting and </w:t>
            </w:r>
          </w:p>
          <w:p w:rsidR="004B6E1A" w:rsidRPr="00454401" w:rsidRDefault="004B6E1A" w:rsidP="00442C5E">
            <w:pPr>
              <w:ind w:left="720" w:hanging="720"/>
              <w:rPr>
                <w:rFonts w:cs="Arial"/>
                <w:bCs/>
                <w:sz w:val="20"/>
              </w:rPr>
            </w:pPr>
            <w:r w:rsidRPr="00454401">
              <w:rPr>
                <w:rFonts w:cs="Arial"/>
                <w:bCs/>
                <w:sz w:val="20"/>
              </w:rPr>
              <w:t xml:space="preserve">transitions have on the quality </w:t>
            </w:r>
          </w:p>
          <w:p w:rsidR="004B6E1A" w:rsidRPr="00454401" w:rsidRDefault="004B6E1A" w:rsidP="00442C5E">
            <w:pPr>
              <w:ind w:left="720" w:hanging="720"/>
              <w:rPr>
                <w:rFonts w:cs="Arial"/>
                <w:bCs/>
                <w:sz w:val="20"/>
              </w:rPr>
            </w:pPr>
            <w:r w:rsidRPr="00454401">
              <w:rPr>
                <w:rFonts w:cs="Arial"/>
                <w:bCs/>
                <w:sz w:val="20"/>
              </w:rPr>
              <w:t xml:space="preserve">of life at the end of life and the </w:t>
            </w:r>
          </w:p>
          <w:p w:rsidR="004B6E1A" w:rsidRPr="00454401" w:rsidRDefault="004B6E1A" w:rsidP="00442C5E">
            <w:pPr>
              <w:ind w:left="720" w:hanging="720"/>
              <w:rPr>
                <w:rFonts w:cs="Arial"/>
                <w:bCs/>
                <w:iCs/>
                <w:sz w:val="20"/>
              </w:rPr>
            </w:pPr>
            <w:r w:rsidRPr="00454401">
              <w:rPr>
                <w:rFonts w:cs="Arial"/>
                <w:bCs/>
                <w:sz w:val="20"/>
              </w:rPr>
              <w:t xml:space="preserve">quality of the dying process? </w:t>
            </w:r>
            <w:r w:rsidRPr="00454401">
              <w:rPr>
                <w:rFonts w:cs="Arial"/>
                <w:bCs/>
                <w:iCs/>
                <w:sz w:val="20"/>
              </w:rPr>
              <w:t xml:space="preserve">. </w:t>
            </w:r>
          </w:p>
          <w:p w:rsidR="004B6E1A" w:rsidRPr="00454401" w:rsidRDefault="004B6E1A" w:rsidP="00442C5E">
            <w:pPr>
              <w:ind w:left="720" w:hanging="720"/>
              <w:rPr>
                <w:rFonts w:cs="Arial"/>
                <w:bCs/>
                <w:i/>
                <w:sz w:val="20"/>
              </w:rPr>
            </w:pPr>
            <w:r w:rsidRPr="00454401">
              <w:rPr>
                <w:rFonts w:cs="Arial"/>
                <w:bCs/>
                <w:iCs/>
                <w:sz w:val="20"/>
              </w:rPr>
              <w:t xml:space="preserve">In K. C. Buckwalter (Ed.) </w:t>
            </w:r>
            <w:r w:rsidRPr="00454401">
              <w:rPr>
                <w:rFonts w:cs="Arial"/>
                <w:bCs/>
                <w:i/>
                <w:sz w:val="20"/>
              </w:rPr>
              <w:t>End-</w:t>
            </w:r>
          </w:p>
          <w:p w:rsidR="004B6E1A" w:rsidRPr="00454401" w:rsidRDefault="004B6E1A" w:rsidP="00442C5E">
            <w:pPr>
              <w:ind w:left="720" w:hanging="720"/>
              <w:rPr>
                <w:rFonts w:cs="Arial"/>
                <w:bCs/>
                <w:i/>
                <w:sz w:val="20"/>
              </w:rPr>
            </w:pPr>
            <w:r w:rsidRPr="00454401">
              <w:rPr>
                <w:rFonts w:cs="Arial"/>
                <w:bCs/>
                <w:i/>
                <w:sz w:val="20"/>
              </w:rPr>
              <w:t xml:space="preserve">of-Life Research: Focus on </w:t>
            </w:r>
          </w:p>
          <w:p w:rsidR="004B6E1A" w:rsidRPr="00454401" w:rsidRDefault="004B6E1A" w:rsidP="00442C5E">
            <w:pPr>
              <w:ind w:left="720" w:hanging="720"/>
              <w:rPr>
                <w:rFonts w:cs="Arial"/>
                <w:bCs/>
                <w:i/>
                <w:sz w:val="20"/>
              </w:rPr>
            </w:pPr>
            <w:r w:rsidRPr="00454401">
              <w:rPr>
                <w:rFonts w:cs="Arial"/>
                <w:bCs/>
                <w:i/>
                <w:sz w:val="20"/>
              </w:rPr>
              <w:t>Older Populations</w:t>
            </w:r>
            <w:r w:rsidRPr="00454401">
              <w:rPr>
                <w:rFonts w:cs="Arial"/>
                <w:bCs/>
                <w:sz w:val="20"/>
              </w:rPr>
              <w:t xml:space="preserve"> (pp. 54-67)</w:t>
            </w:r>
            <w:r w:rsidRPr="00454401">
              <w:rPr>
                <w:rFonts w:cs="Arial"/>
                <w:bCs/>
                <w:i/>
                <w:sz w:val="20"/>
              </w:rPr>
              <w:t xml:space="preserve">. </w:t>
            </w:r>
          </w:p>
          <w:p w:rsidR="004B6E1A" w:rsidRPr="00454401" w:rsidRDefault="004B6E1A" w:rsidP="00442C5E">
            <w:pPr>
              <w:rPr>
                <w:rFonts w:cs="Arial"/>
                <w:bCs/>
                <w:sz w:val="20"/>
              </w:rPr>
            </w:pPr>
            <w:r w:rsidRPr="00454401">
              <w:rPr>
                <w:rFonts w:cs="Arial"/>
                <w:bCs/>
                <w:iCs/>
                <w:sz w:val="20"/>
              </w:rPr>
              <w:t>Washington, D.C.: The Gerontological Society of America.</w:t>
            </w:r>
          </w:p>
          <w:p w:rsidR="004B6E1A" w:rsidRPr="00454401" w:rsidRDefault="004B6E1A" w:rsidP="00442C5E">
            <w:pPr>
              <w:rPr>
                <w:rFonts w:cs="Arial"/>
                <w:bCs/>
                <w:i/>
                <w:iCs/>
                <w:sz w:val="20"/>
              </w:rPr>
            </w:pPr>
            <w:r w:rsidRPr="00454401">
              <w:rPr>
                <w:rFonts w:cs="Arial"/>
                <w:bCs/>
                <w:sz w:val="20"/>
              </w:rPr>
              <w:t xml:space="preserve">-Yee-Melichar, D. (2004). Aging Asian-Americans and health disparities. In K. E. Whitfield (Ed.) </w:t>
            </w:r>
            <w:r w:rsidRPr="00454401">
              <w:rPr>
                <w:rFonts w:cs="Arial"/>
                <w:bCs/>
                <w:i/>
                <w:iCs/>
                <w:sz w:val="20"/>
              </w:rPr>
              <w:t>Improving the Health of Minority Elders in the New Millenium</w:t>
            </w:r>
            <w:r w:rsidRPr="00454401">
              <w:rPr>
                <w:rFonts w:cs="Arial"/>
                <w:bCs/>
                <w:iCs/>
                <w:sz w:val="20"/>
              </w:rPr>
              <w:t xml:space="preserve"> (pp. 42-48)</w:t>
            </w:r>
            <w:r w:rsidRPr="00454401">
              <w:rPr>
                <w:rFonts w:cs="Arial"/>
                <w:bCs/>
                <w:i/>
                <w:iCs/>
                <w:sz w:val="20"/>
              </w:rPr>
              <w:t xml:space="preserve">. </w:t>
            </w:r>
            <w:r w:rsidRPr="00454401">
              <w:rPr>
                <w:rFonts w:cs="Arial"/>
                <w:bCs/>
                <w:sz w:val="20"/>
              </w:rPr>
              <w:t>Washington, D.C.: The Gerontological Society of America.</w:t>
            </w:r>
          </w:p>
          <w:p w:rsidR="004B6E1A" w:rsidRPr="00454401" w:rsidRDefault="004B6E1A" w:rsidP="00442C5E">
            <w:pPr>
              <w:autoSpaceDE w:val="0"/>
              <w:autoSpaceDN w:val="0"/>
              <w:adjustRightInd w:val="0"/>
              <w:rPr>
                <w:rFonts w:cs="Arial"/>
                <w:b/>
                <w:bCs/>
                <w:sz w:val="20"/>
              </w:rPr>
            </w:pPr>
          </w:p>
          <w:p w:rsidR="004B6E1A" w:rsidRPr="00454401" w:rsidRDefault="004B6E1A" w:rsidP="00442C5E">
            <w:pPr>
              <w:autoSpaceDE w:val="0"/>
              <w:autoSpaceDN w:val="0"/>
              <w:adjustRightInd w:val="0"/>
              <w:rPr>
                <w:rFonts w:cs="Arial"/>
                <w:b/>
                <w:bCs/>
                <w:sz w:val="20"/>
              </w:rPr>
            </w:pPr>
            <w:r w:rsidRPr="00454401">
              <w:rPr>
                <w:rFonts w:cs="Arial"/>
                <w:b/>
                <w:bCs/>
                <w:sz w:val="20"/>
              </w:rPr>
              <w:t>Required Video</w:t>
            </w:r>
          </w:p>
          <w:p w:rsidR="004B6E1A" w:rsidRPr="00454401" w:rsidRDefault="004B6E1A" w:rsidP="004B6E1A">
            <w:pPr>
              <w:rPr>
                <w:rFonts w:cs="Arial"/>
                <w:i/>
                <w:sz w:val="20"/>
              </w:rPr>
            </w:pPr>
            <w:r w:rsidRPr="00454401">
              <w:rPr>
                <w:rFonts w:cs="Arial"/>
                <w:i/>
                <w:sz w:val="20"/>
              </w:rPr>
              <w:t>The Fight Against Ebola (2014) (“Browse Documentaries”)</w:t>
            </w:r>
          </w:p>
          <w:p w:rsidR="004B6E1A" w:rsidRPr="00454401" w:rsidRDefault="005969CB" w:rsidP="00442C5E">
            <w:pPr>
              <w:rPr>
                <w:rFonts w:cs="Arial"/>
                <w:i/>
                <w:sz w:val="20"/>
              </w:rPr>
            </w:pPr>
            <w:hyperlink r:id="rId24" w:history="1">
              <w:r w:rsidR="004B6E1A" w:rsidRPr="00454401">
                <w:rPr>
                  <w:rFonts w:cs="Arial"/>
                  <w:i/>
                  <w:color w:val="0000FF"/>
                  <w:sz w:val="20"/>
                  <w:u w:val="single"/>
                </w:rPr>
                <w:t>http://topdocumentaryfilms.com/</w:t>
              </w:r>
            </w:hyperlink>
          </w:p>
          <w:p w:rsidR="004B6E1A" w:rsidRPr="00454401" w:rsidRDefault="004B6E1A" w:rsidP="00442C5E">
            <w:pPr>
              <w:autoSpaceDE w:val="0"/>
              <w:autoSpaceDN w:val="0"/>
              <w:adjustRightInd w:val="0"/>
              <w:rPr>
                <w:rFonts w:cs="Arial"/>
                <w:b/>
                <w:bCs/>
                <w:sz w:val="20"/>
              </w:rPr>
            </w:pPr>
          </w:p>
          <w:p w:rsidR="004B6E1A" w:rsidRPr="00454401" w:rsidRDefault="004B6E1A" w:rsidP="004B6E1A">
            <w:pPr>
              <w:autoSpaceDE w:val="0"/>
              <w:autoSpaceDN w:val="0"/>
              <w:adjustRightInd w:val="0"/>
              <w:spacing w:after="200" w:line="276" w:lineRule="auto"/>
              <w:rPr>
                <w:rFonts w:eastAsiaTheme="minorHAnsi" w:cs="Arial"/>
                <w:b/>
                <w:bCs/>
                <w:color w:val="1F497C"/>
                <w:sz w:val="20"/>
              </w:rPr>
            </w:pPr>
          </w:p>
          <w:p w:rsidR="004B6E1A" w:rsidRPr="004B6E1A" w:rsidRDefault="00685F12" w:rsidP="00454401">
            <w:pPr>
              <w:autoSpaceDE w:val="0"/>
              <w:autoSpaceDN w:val="0"/>
              <w:adjustRightInd w:val="0"/>
              <w:spacing w:line="276" w:lineRule="auto"/>
              <w:rPr>
                <w:rFonts w:eastAsiaTheme="minorHAnsi" w:cs="Arial"/>
                <w:b/>
                <w:bCs/>
                <w:color w:val="1F497C"/>
                <w:sz w:val="20"/>
              </w:rPr>
            </w:pPr>
            <w:r>
              <w:rPr>
                <w:rFonts w:eastAsiaTheme="minorHAnsi" w:cs="Arial"/>
                <w:b/>
                <w:bCs/>
                <w:color w:val="1F497C"/>
                <w:sz w:val="20"/>
              </w:rPr>
              <w:t xml:space="preserve">Unit 12 Discussion </w:t>
            </w:r>
          </w:p>
          <w:p w:rsidR="004B6E1A" w:rsidRPr="004B6E1A" w:rsidRDefault="004B6E1A" w:rsidP="00454401">
            <w:pPr>
              <w:autoSpaceDE w:val="0"/>
              <w:autoSpaceDN w:val="0"/>
              <w:adjustRightInd w:val="0"/>
              <w:spacing w:line="276" w:lineRule="auto"/>
              <w:rPr>
                <w:rFonts w:eastAsiaTheme="minorHAnsi" w:cs="Arial"/>
                <w:bCs/>
                <w:sz w:val="20"/>
              </w:rPr>
            </w:pPr>
            <w:r w:rsidRPr="004B6E1A">
              <w:rPr>
                <w:rFonts w:eastAsiaTheme="minorHAnsi" w:cs="Arial"/>
                <w:bCs/>
                <w:sz w:val="20"/>
              </w:rPr>
              <w:t>Read the Rooks &amp; Whitfield (2004) article and Jackson (2005) article.  Describe an intervention program that might address health inequalities in these populations.</w:t>
            </w:r>
          </w:p>
          <w:p w:rsidR="00454401" w:rsidRDefault="00454401" w:rsidP="004B6E1A">
            <w:pPr>
              <w:autoSpaceDE w:val="0"/>
              <w:autoSpaceDN w:val="0"/>
              <w:adjustRightInd w:val="0"/>
              <w:spacing w:after="200" w:line="276" w:lineRule="auto"/>
              <w:rPr>
                <w:rFonts w:eastAsiaTheme="minorHAnsi" w:cs="Arial"/>
                <w:b/>
                <w:bCs/>
                <w:color w:val="1F497C"/>
                <w:sz w:val="20"/>
              </w:rPr>
            </w:pPr>
          </w:p>
          <w:p w:rsidR="004B6E1A" w:rsidRPr="00454401" w:rsidRDefault="004B6E1A" w:rsidP="00685F12">
            <w:pPr>
              <w:autoSpaceDE w:val="0"/>
              <w:autoSpaceDN w:val="0"/>
              <w:adjustRightInd w:val="0"/>
              <w:spacing w:after="200" w:line="276" w:lineRule="auto"/>
              <w:rPr>
                <w:rFonts w:cs="Arial"/>
                <w:sz w:val="20"/>
              </w:rPr>
            </w:pPr>
          </w:p>
        </w:tc>
        <w:tc>
          <w:tcPr>
            <w:tcW w:w="1614" w:type="dxa"/>
          </w:tcPr>
          <w:p w:rsidR="00454401" w:rsidRPr="00454401" w:rsidRDefault="00454401" w:rsidP="00442C5E">
            <w:pPr>
              <w:rPr>
                <w:rFonts w:cs="Arial"/>
                <w:sz w:val="20"/>
              </w:rPr>
            </w:pPr>
          </w:p>
          <w:p w:rsidR="00454401" w:rsidRPr="00454401" w:rsidRDefault="00454401" w:rsidP="00442C5E">
            <w:pPr>
              <w:rPr>
                <w:rFonts w:cs="Arial"/>
                <w:sz w:val="20"/>
              </w:rPr>
            </w:pPr>
          </w:p>
          <w:p w:rsidR="00454401" w:rsidRPr="00454401" w:rsidRDefault="00454401" w:rsidP="00442C5E">
            <w:pPr>
              <w:rPr>
                <w:rFonts w:cs="Arial"/>
                <w:sz w:val="20"/>
              </w:rPr>
            </w:pPr>
          </w:p>
          <w:p w:rsidR="00454401" w:rsidRPr="00454401" w:rsidRDefault="00454401" w:rsidP="00442C5E">
            <w:pPr>
              <w:rPr>
                <w:rFonts w:cs="Arial"/>
                <w:sz w:val="20"/>
              </w:rPr>
            </w:pPr>
          </w:p>
          <w:p w:rsidR="00454401" w:rsidRPr="00454401" w:rsidRDefault="00454401" w:rsidP="00442C5E">
            <w:pPr>
              <w:rPr>
                <w:rFonts w:cs="Arial"/>
                <w:sz w:val="20"/>
              </w:rPr>
            </w:pPr>
          </w:p>
          <w:p w:rsidR="00454401" w:rsidRPr="00454401" w:rsidRDefault="00454401" w:rsidP="00442C5E">
            <w:pPr>
              <w:rPr>
                <w:rFonts w:cs="Arial"/>
                <w:sz w:val="20"/>
              </w:rPr>
            </w:pPr>
          </w:p>
          <w:p w:rsidR="00454401" w:rsidRPr="00454401" w:rsidRDefault="00454401" w:rsidP="00442C5E">
            <w:pPr>
              <w:rPr>
                <w:rFonts w:cs="Arial"/>
                <w:sz w:val="20"/>
              </w:rPr>
            </w:pPr>
          </w:p>
          <w:p w:rsidR="00454401" w:rsidRPr="00454401" w:rsidRDefault="00454401" w:rsidP="00442C5E">
            <w:pPr>
              <w:rPr>
                <w:rFonts w:cs="Arial"/>
                <w:sz w:val="20"/>
              </w:rPr>
            </w:pPr>
          </w:p>
          <w:p w:rsidR="00454401" w:rsidRPr="00454401" w:rsidRDefault="00454401" w:rsidP="00442C5E">
            <w:pPr>
              <w:rPr>
                <w:rFonts w:cs="Arial"/>
                <w:sz w:val="20"/>
              </w:rPr>
            </w:pPr>
          </w:p>
          <w:p w:rsidR="00454401" w:rsidRPr="00454401" w:rsidRDefault="00454401" w:rsidP="00442C5E">
            <w:pPr>
              <w:rPr>
                <w:rFonts w:cs="Arial"/>
                <w:sz w:val="20"/>
              </w:rPr>
            </w:pPr>
          </w:p>
          <w:p w:rsidR="00454401" w:rsidRPr="00454401" w:rsidRDefault="00454401" w:rsidP="00442C5E">
            <w:pPr>
              <w:rPr>
                <w:rFonts w:cs="Arial"/>
                <w:sz w:val="20"/>
              </w:rPr>
            </w:pPr>
          </w:p>
          <w:p w:rsidR="00454401" w:rsidRPr="00454401" w:rsidRDefault="00454401" w:rsidP="00442C5E">
            <w:pPr>
              <w:rPr>
                <w:rFonts w:cs="Arial"/>
                <w:sz w:val="20"/>
              </w:rPr>
            </w:pPr>
          </w:p>
          <w:p w:rsidR="00454401" w:rsidRPr="00454401" w:rsidRDefault="00454401" w:rsidP="00442C5E">
            <w:pPr>
              <w:rPr>
                <w:rFonts w:cs="Arial"/>
                <w:sz w:val="20"/>
              </w:rPr>
            </w:pPr>
          </w:p>
          <w:p w:rsidR="00454401" w:rsidRPr="00454401" w:rsidRDefault="00454401" w:rsidP="00442C5E">
            <w:pPr>
              <w:rPr>
                <w:rFonts w:cs="Arial"/>
                <w:sz w:val="20"/>
              </w:rPr>
            </w:pPr>
          </w:p>
          <w:p w:rsidR="00454401" w:rsidRPr="00454401" w:rsidRDefault="00454401" w:rsidP="00442C5E">
            <w:pPr>
              <w:rPr>
                <w:rFonts w:cs="Arial"/>
                <w:sz w:val="20"/>
              </w:rPr>
            </w:pPr>
          </w:p>
          <w:p w:rsidR="00454401" w:rsidRPr="00454401" w:rsidRDefault="00454401" w:rsidP="00442C5E">
            <w:pPr>
              <w:rPr>
                <w:rFonts w:cs="Arial"/>
                <w:sz w:val="20"/>
              </w:rPr>
            </w:pPr>
          </w:p>
          <w:p w:rsidR="00454401" w:rsidRPr="00454401" w:rsidRDefault="00454401" w:rsidP="00442C5E">
            <w:pPr>
              <w:rPr>
                <w:rFonts w:cs="Arial"/>
                <w:sz w:val="20"/>
              </w:rPr>
            </w:pPr>
          </w:p>
          <w:p w:rsidR="00454401" w:rsidRPr="00454401" w:rsidRDefault="00454401" w:rsidP="00442C5E">
            <w:pPr>
              <w:rPr>
                <w:rFonts w:cs="Arial"/>
                <w:sz w:val="20"/>
              </w:rPr>
            </w:pPr>
          </w:p>
          <w:p w:rsidR="00454401" w:rsidRPr="00454401" w:rsidRDefault="00454401" w:rsidP="00442C5E">
            <w:pPr>
              <w:rPr>
                <w:rFonts w:cs="Arial"/>
                <w:sz w:val="20"/>
              </w:rPr>
            </w:pPr>
          </w:p>
          <w:p w:rsidR="00454401" w:rsidRPr="00454401" w:rsidRDefault="00454401" w:rsidP="00442C5E">
            <w:pPr>
              <w:rPr>
                <w:rFonts w:cs="Arial"/>
                <w:sz w:val="20"/>
              </w:rPr>
            </w:pPr>
          </w:p>
          <w:p w:rsidR="00454401" w:rsidRPr="00454401" w:rsidRDefault="00454401" w:rsidP="00442C5E">
            <w:pPr>
              <w:rPr>
                <w:rFonts w:cs="Arial"/>
                <w:sz w:val="20"/>
              </w:rPr>
            </w:pPr>
          </w:p>
          <w:p w:rsidR="00454401" w:rsidRPr="00454401" w:rsidRDefault="00454401" w:rsidP="00442C5E">
            <w:pPr>
              <w:rPr>
                <w:rFonts w:cs="Arial"/>
                <w:sz w:val="20"/>
              </w:rPr>
            </w:pPr>
          </w:p>
          <w:p w:rsidR="00454401" w:rsidRPr="00454401" w:rsidRDefault="00454401" w:rsidP="00442C5E">
            <w:pPr>
              <w:rPr>
                <w:rFonts w:cs="Arial"/>
                <w:sz w:val="20"/>
              </w:rPr>
            </w:pPr>
          </w:p>
          <w:p w:rsidR="00454401" w:rsidRPr="00454401" w:rsidRDefault="00454401" w:rsidP="00442C5E">
            <w:pPr>
              <w:rPr>
                <w:rFonts w:cs="Arial"/>
                <w:sz w:val="20"/>
              </w:rPr>
            </w:pPr>
          </w:p>
          <w:p w:rsidR="00454401" w:rsidRPr="00454401" w:rsidRDefault="00454401" w:rsidP="00442C5E">
            <w:pPr>
              <w:rPr>
                <w:rFonts w:cs="Arial"/>
                <w:sz w:val="20"/>
              </w:rPr>
            </w:pPr>
          </w:p>
          <w:p w:rsidR="00454401" w:rsidRPr="00454401" w:rsidRDefault="00454401" w:rsidP="00442C5E">
            <w:pPr>
              <w:rPr>
                <w:rFonts w:cs="Arial"/>
                <w:sz w:val="20"/>
              </w:rPr>
            </w:pPr>
          </w:p>
          <w:p w:rsidR="00454401" w:rsidRPr="00454401" w:rsidRDefault="00454401" w:rsidP="00442C5E">
            <w:pPr>
              <w:rPr>
                <w:rFonts w:cs="Arial"/>
                <w:sz w:val="20"/>
              </w:rPr>
            </w:pPr>
          </w:p>
          <w:p w:rsidR="00454401" w:rsidRPr="00454401" w:rsidRDefault="00454401" w:rsidP="00442C5E">
            <w:pPr>
              <w:rPr>
                <w:rFonts w:cs="Arial"/>
                <w:sz w:val="20"/>
              </w:rPr>
            </w:pPr>
          </w:p>
          <w:p w:rsidR="00454401" w:rsidRPr="00454401" w:rsidRDefault="00454401" w:rsidP="00442C5E">
            <w:pPr>
              <w:rPr>
                <w:rFonts w:cs="Arial"/>
                <w:sz w:val="20"/>
              </w:rPr>
            </w:pPr>
          </w:p>
          <w:p w:rsidR="00454401" w:rsidRPr="00454401" w:rsidRDefault="00454401" w:rsidP="00442C5E">
            <w:pPr>
              <w:rPr>
                <w:rFonts w:cs="Arial"/>
                <w:sz w:val="20"/>
              </w:rPr>
            </w:pPr>
          </w:p>
          <w:p w:rsidR="00454401" w:rsidRPr="00454401" w:rsidRDefault="00454401" w:rsidP="00442C5E">
            <w:pPr>
              <w:rPr>
                <w:rFonts w:cs="Arial"/>
                <w:sz w:val="20"/>
              </w:rPr>
            </w:pPr>
          </w:p>
          <w:p w:rsidR="004B6E1A" w:rsidRPr="00454401" w:rsidRDefault="00454401" w:rsidP="00442C5E">
            <w:pPr>
              <w:rPr>
                <w:rFonts w:cs="Arial"/>
                <w:sz w:val="20"/>
              </w:rPr>
            </w:pPr>
            <w:r w:rsidRPr="00454401">
              <w:rPr>
                <w:rFonts w:cs="Arial"/>
                <w:sz w:val="20"/>
              </w:rPr>
              <w:t>20</w:t>
            </w:r>
          </w:p>
          <w:p w:rsidR="00454401" w:rsidRPr="00454401" w:rsidRDefault="00454401" w:rsidP="00442C5E">
            <w:pPr>
              <w:rPr>
                <w:rFonts w:cs="Arial"/>
                <w:sz w:val="20"/>
              </w:rPr>
            </w:pPr>
          </w:p>
          <w:p w:rsidR="00454401" w:rsidRPr="00454401" w:rsidRDefault="00454401" w:rsidP="00442C5E">
            <w:pPr>
              <w:rPr>
                <w:rFonts w:cs="Arial"/>
                <w:sz w:val="20"/>
              </w:rPr>
            </w:pPr>
          </w:p>
          <w:p w:rsidR="00454401" w:rsidRPr="00454401" w:rsidRDefault="00454401" w:rsidP="00442C5E">
            <w:pPr>
              <w:rPr>
                <w:rFonts w:cs="Arial"/>
                <w:sz w:val="20"/>
              </w:rPr>
            </w:pPr>
          </w:p>
          <w:p w:rsidR="00454401" w:rsidRPr="00454401" w:rsidRDefault="00454401" w:rsidP="00442C5E">
            <w:pPr>
              <w:rPr>
                <w:rFonts w:cs="Arial"/>
                <w:sz w:val="20"/>
              </w:rPr>
            </w:pPr>
          </w:p>
          <w:p w:rsidR="00454401" w:rsidRPr="00454401" w:rsidRDefault="00454401" w:rsidP="00442C5E">
            <w:pPr>
              <w:rPr>
                <w:rFonts w:cs="Arial"/>
                <w:sz w:val="20"/>
              </w:rPr>
            </w:pPr>
          </w:p>
          <w:p w:rsidR="00454401" w:rsidRPr="00454401" w:rsidRDefault="00454401" w:rsidP="00442C5E">
            <w:pPr>
              <w:rPr>
                <w:rFonts w:cs="Arial"/>
                <w:sz w:val="20"/>
              </w:rPr>
            </w:pPr>
          </w:p>
          <w:p w:rsidR="00454401" w:rsidRPr="00454401" w:rsidRDefault="00454401" w:rsidP="00442C5E">
            <w:pPr>
              <w:rPr>
                <w:rFonts w:cs="Arial"/>
                <w:sz w:val="20"/>
              </w:rPr>
            </w:pPr>
          </w:p>
          <w:p w:rsidR="00454401" w:rsidRPr="00454401" w:rsidRDefault="00454401" w:rsidP="00442C5E">
            <w:pPr>
              <w:rPr>
                <w:rFonts w:cs="Arial"/>
                <w:sz w:val="20"/>
              </w:rPr>
            </w:pPr>
          </w:p>
        </w:tc>
        <w:tc>
          <w:tcPr>
            <w:tcW w:w="1862" w:type="dxa"/>
          </w:tcPr>
          <w:p w:rsidR="00454401" w:rsidRPr="00454401" w:rsidRDefault="00454401" w:rsidP="00442C5E">
            <w:pPr>
              <w:rPr>
                <w:rFonts w:cs="Arial"/>
                <w:sz w:val="20"/>
              </w:rPr>
            </w:pPr>
          </w:p>
          <w:p w:rsidR="00454401" w:rsidRPr="00454401" w:rsidRDefault="00454401" w:rsidP="00442C5E">
            <w:pPr>
              <w:rPr>
                <w:rFonts w:cs="Arial"/>
                <w:sz w:val="20"/>
              </w:rPr>
            </w:pPr>
          </w:p>
          <w:p w:rsidR="00454401" w:rsidRPr="00454401" w:rsidRDefault="00454401" w:rsidP="00442C5E">
            <w:pPr>
              <w:rPr>
                <w:rFonts w:cs="Arial"/>
                <w:sz w:val="20"/>
              </w:rPr>
            </w:pPr>
          </w:p>
          <w:p w:rsidR="00454401" w:rsidRPr="00454401" w:rsidRDefault="00454401" w:rsidP="00442C5E">
            <w:pPr>
              <w:rPr>
                <w:rFonts w:cs="Arial"/>
                <w:sz w:val="20"/>
              </w:rPr>
            </w:pPr>
          </w:p>
          <w:p w:rsidR="00454401" w:rsidRPr="00454401" w:rsidRDefault="00454401" w:rsidP="00442C5E">
            <w:pPr>
              <w:rPr>
                <w:rFonts w:cs="Arial"/>
                <w:sz w:val="20"/>
              </w:rPr>
            </w:pPr>
          </w:p>
          <w:p w:rsidR="00454401" w:rsidRPr="00454401" w:rsidRDefault="00454401" w:rsidP="00442C5E">
            <w:pPr>
              <w:rPr>
                <w:rFonts w:cs="Arial"/>
                <w:sz w:val="20"/>
              </w:rPr>
            </w:pPr>
          </w:p>
          <w:p w:rsidR="00454401" w:rsidRPr="00454401" w:rsidRDefault="00454401" w:rsidP="00442C5E">
            <w:pPr>
              <w:rPr>
                <w:rFonts w:cs="Arial"/>
                <w:sz w:val="20"/>
              </w:rPr>
            </w:pPr>
          </w:p>
          <w:p w:rsidR="00454401" w:rsidRPr="00454401" w:rsidRDefault="00454401" w:rsidP="00442C5E">
            <w:pPr>
              <w:rPr>
                <w:rFonts w:cs="Arial"/>
                <w:sz w:val="20"/>
              </w:rPr>
            </w:pPr>
          </w:p>
          <w:p w:rsidR="00454401" w:rsidRPr="00454401" w:rsidRDefault="00454401" w:rsidP="00442C5E">
            <w:pPr>
              <w:rPr>
                <w:rFonts w:cs="Arial"/>
                <w:sz w:val="20"/>
              </w:rPr>
            </w:pPr>
          </w:p>
          <w:p w:rsidR="00454401" w:rsidRPr="00454401" w:rsidRDefault="00454401" w:rsidP="00442C5E">
            <w:pPr>
              <w:rPr>
                <w:rFonts w:cs="Arial"/>
                <w:sz w:val="20"/>
              </w:rPr>
            </w:pPr>
          </w:p>
          <w:p w:rsidR="00454401" w:rsidRPr="00454401" w:rsidRDefault="00454401" w:rsidP="00442C5E">
            <w:pPr>
              <w:rPr>
                <w:rFonts w:cs="Arial"/>
                <w:sz w:val="20"/>
              </w:rPr>
            </w:pPr>
          </w:p>
          <w:p w:rsidR="00454401" w:rsidRPr="00454401" w:rsidRDefault="00454401" w:rsidP="00442C5E">
            <w:pPr>
              <w:rPr>
                <w:rFonts w:cs="Arial"/>
                <w:sz w:val="20"/>
              </w:rPr>
            </w:pPr>
          </w:p>
          <w:p w:rsidR="00454401" w:rsidRPr="00454401" w:rsidRDefault="00454401" w:rsidP="00442C5E">
            <w:pPr>
              <w:rPr>
                <w:rFonts w:cs="Arial"/>
                <w:sz w:val="20"/>
              </w:rPr>
            </w:pPr>
          </w:p>
          <w:p w:rsidR="00454401" w:rsidRPr="00454401" w:rsidRDefault="00454401" w:rsidP="00442C5E">
            <w:pPr>
              <w:rPr>
                <w:rFonts w:cs="Arial"/>
                <w:sz w:val="20"/>
              </w:rPr>
            </w:pPr>
          </w:p>
          <w:p w:rsidR="00454401" w:rsidRPr="00454401" w:rsidRDefault="00454401" w:rsidP="00442C5E">
            <w:pPr>
              <w:rPr>
                <w:rFonts w:cs="Arial"/>
                <w:sz w:val="20"/>
              </w:rPr>
            </w:pPr>
          </w:p>
          <w:p w:rsidR="00454401" w:rsidRPr="00454401" w:rsidRDefault="00454401" w:rsidP="00442C5E">
            <w:pPr>
              <w:rPr>
                <w:rFonts w:cs="Arial"/>
                <w:sz w:val="20"/>
              </w:rPr>
            </w:pPr>
          </w:p>
          <w:p w:rsidR="00454401" w:rsidRPr="00454401" w:rsidRDefault="00454401" w:rsidP="00442C5E">
            <w:pPr>
              <w:rPr>
                <w:rFonts w:cs="Arial"/>
                <w:sz w:val="20"/>
              </w:rPr>
            </w:pPr>
          </w:p>
          <w:p w:rsidR="00454401" w:rsidRPr="00454401" w:rsidRDefault="00454401" w:rsidP="00442C5E">
            <w:pPr>
              <w:rPr>
                <w:rFonts w:cs="Arial"/>
                <w:sz w:val="20"/>
              </w:rPr>
            </w:pPr>
          </w:p>
          <w:p w:rsidR="00454401" w:rsidRPr="00454401" w:rsidRDefault="00454401" w:rsidP="00442C5E">
            <w:pPr>
              <w:rPr>
                <w:rFonts w:cs="Arial"/>
                <w:sz w:val="20"/>
              </w:rPr>
            </w:pPr>
          </w:p>
          <w:p w:rsidR="00454401" w:rsidRPr="00454401" w:rsidRDefault="00454401" w:rsidP="00442C5E">
            <w:pPr>
              <w:rPr>
                <w:rFonts w:cs="Arial"/>
                <w:sz w:val="20"/>
              </w:rPr>
            </w:pPr>
          </w:p>
          <w:p w:rsidR="00454401" w:rsidRPr="00454401" w:rsidRDefault="00454401" w:rsidP="00442C5E">
            <w:pPr>
              <w:rPr>
                <w:rFonts w:cs="Arial"/>
                <w:sz w:val="20"/>
              </w:rPr>
            </w:pPr>
          </w:p>
          <w:p w:rsidR="00454401" w:rsidRPr="00454401" w:rsidRDefault="00454401" w:rsidP="00442C5E">
            <w:pPr>
              <w:rPr>
                <w:rFonts w:cs="Arial"/>
                <w:sz w:val="20"/>
              </w:rPr>
            </w:pPr>
          </w:p>
          <w:p w:rsidR="00454401" w:rsidRPr="00454401" w:rsidRDefault="00454401" w:rsidP="00442C5E">
            <w:pPr>
              <w:rPr>
                <w:rFonts w:cs="Arial"/>
                <w:sz w:val="20"/>
              </w:rPr>
            </w:pPr>
          </w:p>
          <w:p w:rsidR="00454401" w:rsidRPr="00454401" w:rsidRDefault="00454401" w:rsidP="00442C5E">
            <w:pPr>
              <w:rPr>
                <w:rFonts w:cs="Arial"/>
                <w:sz w:val="20"/>
              </w:rPr>
            </w:pPr>
          </w:p>
          <w:p w:rsidR="00454401" w:rsidRPr="00454401" w:rsidRDefault="00454401" w:rsidP="00442C5E">
            <w:pPr>
              <w:rPr>
                <w:rFonts w:cs="Arial"/>
                <w:sz w:val="20"/>
              </w:rPr>
            </w:pPr>
          </w:p>
          <w:p w:rsidR="00454401" w:rsidRPr="00454401" w:rsidRDefault="00454401" w:rsidP="00442C5E">
            <w:pPr>
              <w:rPr>
                <w:rFonts w:cs="Arial"/>
                <w:sz w:val="20"/>
              </w:rPr>
            </w:pPr>
          </w:p>
          <w:p w:rsidR="00454401" w:rsidRPr="00454401" w:rsidRDefault="00454401" w:rsidP="00442C5E">
            <w:pPr>
              <w:rPr>
                <w:rFonts w:cs="Arial"/>
                <w:sz w:val="20"/>
              </w:rPr>
            </w:pPr>
          </w:p>
          <w:p w:rsidR="00454401" w:rsidRPr="00454401" w:rsidRDefault="00454401" w:rsidP="00442C5E">
            <w:pPr>
              <w:rPr>
                <w:rFonts w:cs="Arial"/>
                <w:sz w:val="20"/>
              </w:rPr>
            </w:pPr>
          </w:p>
          <w:p w:rsidR="00454401" w:rsidRPr="00454401" w:rsidRDefault="00454401" w:rsidP="00442C5E">
            <w:pPr>
              <w:rPr>
                <w:rFonts w:cs="Arial"/>
                <w:sz w:val="20"/>
              </w:rPr>
            </w:pPr>
          </w:p>
          <w:p w:rsidR="00454401" w:rsidRPr="00454401" w:rsidRDefault="00454401" w:rsidP="00442C5E">
            <w:pPr>
              <w:rPr>
                <w:rFonts w:cs="Arial"/>
                <w:sz w:val="20"/>
              </w:rPr>
            </w:pPr>
          </w:p>
          <w:p w:rsidR="00454401" w:rsidRPr="00454401" w:rsidRDefault="00454401" w:rsidP="00442C5E">
            <w:pPr>
              <w:rPr>
                <w:rFonts w:cs="Arial"/>
                <w:sz w:val="20"/>
              </w:rPr>
            </w:pPr>
          </w:p>
          <w:p w:rsidR="004B6E1A" w:rsidRPr="00454401" w:rsidRDefault="00454401" w:rsidP="00442C5E">
            <w:pPr>
              <w:rPr>
                <w:rFonts w:cs="Arial"/>
                <w:sz w:val="20"/>
              </w:rPr>
            </w:pPr>
            <w:r w:rsidRPr="00454401">
              <w:rPr>
                <w:rFonts w:cs="Arial"/>
                <w:sz w:val="20"/>
              </w:rPr>
              <w:t xml:space="preserve">Discussion Rubric </w:t>
            </w:r>
          </w:p>
          <w:p w:rsidR="00454401" w:rsidRPr="00454401" w:rsidRDefault="00454401" w:rsidP="00442C5E">
            <w:pPr>
              <w:rPr>
                <w:rFonts w:cs="Arial"/>
                <w:sz w:val="20"/>
              </w:rPr>
            </w:pPr>
          </w:p>
          <w:p w:rsidR="00454401" w:rsidRPr="00454401" w:rsidRDefault="00454401" w:rsidP="00442C5E">
            <w:pPr>
              <w:rPr>
                <w:rFonts w:cs="Arial"/>
                <w:sz w:val="20"/>
              </w:rPr>
            </w:pPr>
          </w:p>
          <w:p w:rsidR="00454401" w:rsidRPr="00454401" w:rsidRDefault="00454401" w:rsidP="00442C5E">
            <w:pPr>
              <w:rPr>
                <w:rFonts w:cs="Arial"/>
                <w:sz w:val="20"/>
              </w:rPr>
            </w:pPr>
          </w:p>
          <w:p w:rsidR="00454401" w:rsidRPr="00454401" w:rsidRDefault="00454401" w:rsidP="00442C5E">
            <w:pPr>
              <w:rPr>
                <w:rFonts w:cs="Arial"/>
                <w:sz w:val="20"/>
              </w:rPr>
            </w:pPr>
          </w:p>
          <w:p w:rsidR="00454401" w:rsidRPr="00454401" w:rsidRDefault="00454401" w:rsidP="00442C5E">
            <w:pPr>
              <w:rPr>
                <w:rFonts w:cs="Arial"/>
                <w:sz w:val="20"/>
              </w:rPr>
            </w:pPr>
          </w:p>
          <w:p w:rsidR="00454401" w:rsidRPr="00454401" w:rsidRDefault="00454401" w:rsidP="00442C5E">
            <w:pPr>
              <w:rPr>
                <w:rFonts w:cs="Arial"/>
                <w:sz w:val="20"/>
              </w:rPr>
            </w:pPr>
          </w:p>
          <w:p w:rsidR="00454401" w:rsidRDefault="00454401" w:rsidP="00442C5E">
            <w:pPr>
              <w:rPr>
                <w:rFonts w:cs="Arial"/>
                <w:sz w:val="20"/>
              </w:rPr>
            </w:pPr>
          </w:p>
          <w:p w:rsidR="00454401" w:rsidRPr="00454401" w:rsidRDefault="00454401" w:rsidP="00442C5E">
            <w:pPr>
              <w:rPr>
                <w:rFonts w:cs="Arial"/>
                <w:sz w:val="20"/>
              </w:rPr>
            </w:pPr>
          </w:p>
        </w:tc>
      </w:tr>
      <w:tr w:rsidR="00454401" w:rsidRPr="00454401" w:rsidTr="004B6E1A">
        <w:tc>
          <w:tcPr>
            <w:tcW w:w="1747" w:type="dxa"/>
          </w:tcPr>
          <w:p w:rsidR="00454401" w:rsidRPr="00454401" w:rsidRDefault="00454401" w:rsidP="00442C5E">
            <w:pPr>
              <w:rPr>
                <w:rFonts w:cs="Arial"/>
                <w:b/>
                <w:sz w:val="20"/>
                <w:u w:val="single"/>
              </w:rPr>
            </w:pPr>
            <w:r w:rsidRPr="00454401">
              <w:rPr>
                <w:rFonts w:cs="Arial"/>
                <w:b/>
                <w:sz w:val="20"/>
                <w:u w:val="single"/>
              </w:rPr>
              <w:t>Week 7</w:t>
            </w:r>
          </w:p>
          <w:p w:rsidR="00454401" w:rsidRPr="00454401" w:rsidRDefault="00454401" w:rsidP="00442C5E">
            <w:pPr>
              <w:rPr>
                <w:rFonts w:cs="Arial"/>
                <w:sz w:val="20"/>
              </w:rPr>
            </w:pPr>
            <w:r w:rsidRPr="00454401">
              <w:rPr>
                <w:rFonts w:cs="Arial"/>
                <w:sz w:val="20"/>
              </w:rPr>
              <w:t>(Unit 13)</w:t>
            </w:r>
          </w:p>
        </w:tc>
        <w:tc>
          <w:tcPr>
            <w:tcW w:w="1891" w:type="dxa"/>
          </w:tcPr>
          <w:p w:rsidR="00454401" w:rsidRPr="00454401" w:rsidRDefault="00454401" w:rsidP="00442C5E">
            <w:pPr>
              <w:rPr>
                <w:rFonts w:cs="Arial"/>
                <w:sz w:val="20"/>
              </w:rPr>
            </w:pPr>
            <w:r w:rsidRPr="00454401">
              <w:rPr>
                <w:rFonts w:cs="Arial"/>
                <w:sz w:val="20"/>
              </w:rPr>
              <w:t>Culture, Health, and Illness (cont.)</w:t>
            </w:r>
          </w:p>
        </w:tc>
        <w:tc>
          <w:tcPr>
            <w:tcW w:w="2444" w:type="dxa"/>
          </w:tcPr>
          <w:p w:rsidR="00454401" w:rsidRPr="00454401" w:rsidRDefault="00454401" w:rsidP="00442C5E">
            <w:pPr>
              <w:rPr>
                <w:rFonts w:cs="Arial"/>
                <w:sz w:val="20"/>
              </w:rPr>
            </w:pPr>
            <w:r w:rsidRPr="00454401">
              <w:rPr>
                <w:rFonts w:cs="Arial"/>
                <w:sz w:val="20"/>
              </w:rPr>
              <w:t xml:space="preserve">1. Examine developmental perspectives within an </w:t>
            </w:r>
            <w:r w:rsidRPr="00454401">
              <w:rPr>
                <w:rFonts w:cs="Arial"/>
                <w:sz w:val="20"/>
              </w:rPr>
              <w:lastRenderedPageBreak/>
              <w:t>international context across the lifespan.</w:t>
            </w:r>
          </w:p>
          <w:p w:rsidR="00454401" w:rsidRPr="00454401" w:rsidRDefault="00454401" w:rsidP="00442C5E">
            <w:pPr>
              <w:rPr>
                <w:rFonts w:cs="Arial"/>
                <w:sz w:val="20"/>
              </w:rPr>
            </w:pPr>
            <w:r w:rsidRPr="00454401">
              <w:rPr>
                <w:rFonts w:cs="Arial"/>
                <w:sz w:val="20"/>
              </w:rPr>
              <w:t>2. Investigate similarities and differences in diverse cross-cultural settings across the lifespan.</w:t>
            </w:r>
          </w:p>
          <w:p w:rsidR="00454401" w:rsidRPr="00454401" w:rsidRDefault="00454401" w:rsidP="00442C5E">
            <w:pPr>
              <w:rPr>
                <w:rFonts w:cs="Arial"/>
                <w:sz w:val="20"/>
              </w:rPr>
            </w:pPr>
            <w:r w:rsidRPr="00454401">
              <w:rPr>
                <w:rFonts w:cs="Arial"/>
                <w:sz w:val="20"/>
              </w:rPr>
              <w:t>3. Analyze students’ own lifespan development and its impact with working with diverse populations.</w:t>
            </w:r>
          </w:p>
          <w:p w:rsidR="00454401" w:rsidRPr="00454401" w:rsidRDefault="00454401" w:rsidP="00442C5E">
            <w:pPr>
              <w:rPr>
                <w:rFonts w:cs="Arial"/>
                <w:sz w:val="20"/>
              </w:rPr>
            </w:pPr>
            <w:r w:rsidRPr="00454401">
              <w:rPr>
                <w:rFonts w:cs="Arial"/>
                <w:sz w:val="20"/>
              </w:rPr>
              <w:t>4. Apply research findings in lifespan development to the field of International Psychology.</w:t>
            </w:r>
          </w:p>
          <w:p w:rsidR="00454401" w:rsidRPr="00454401" w:rsidRDefault="00454401" w:rsidP="00442C5E">
            <w:pPr>
              <w:rPr>
                <w:rFonts w:cs="Arial"/>
                <w:sz w:val="20"/>
              </w:rPr>
            </w:pPr>
            <w:r w:rsidRPr="00454401">
              <w:rPr>
                <w:rFonts w:cs="Arial"/>
                <w:sz w:val="20"/>
              </w:rPr>
              <w:t>5. Compare and contrast cultural differences of an individual/community across the lifespan.</w:t>
            </w:r>
          </w:p>
          <w:p w:rsidR="00454401" w:rsidRPr="00454401" w:rsidRDefault="00454401" w:rsidP="00442C5E">
            <w:pPr>
              <w:rPr>
                <w:rFonts w:cs="Arial"/>
                <w:sz w:val="20"/>
              </w:rPr>
            </w:pPr>
          </w:p>
        </w:tc>
        <w:tc>
          <w:tcPr>
            <w:tcW w:w="3618" w:type="dxa"/>
          </w:tcPr>
          <w:p w:rsidR="00454401" w:rsidRPr="00454401" w:rsidRDefault="00454401" w:rsidP="00442C5E">
            <w:pPr>
              <w:autoSpaceDE w:val="0"/>
              <w:autoSpaceDN w:val="0"/>
              <w:adjustRightInd w:val="0"/>
              <w:rPr>
                <w:rFonts w:cs="Arial"/>
                <w:b/>
                <w:bCs/>
                <w:color w:val="1F497C"/>
                <w:sz w:val="20"/>
              </w:rPr>
            </w:pPr>
            <w:r w:rsidRPr="00454401">
              <w:rPr>
                <w:rFonts w:cs="Arial"/>
                <w:b/>
                <w:bCs/>
                <w:sz w:val="20"/>
              </w:rPr>
              <w:lastRenderedPageBreak/>
              <w:t>Required</w:t>
            </w:r>
            <w:r w:rsidRPr="00454401">
              <w:rPr>
                <w:rFonts w:cs="Arial"/>
                <w:b/>
                <w:bCs/>
                <w:color w:val="1F497C"/>
                <w:sz w:val="20"/>
              </w:rPr>
              <w:t xml:space="preserve"> </w:t>
            </w:r>
            <w:r w:rsidRPr="00454401">
              <w:rPr>
                <w:rFonts w:cs="Arial"/>
                <w:b/>
                <w:bCs/>
                <w:sz w:val="20"/>
              </w:rPr>
              <w:t>Readings</w:t>
            </w:r>
          </w:p>
          <w:p w:rsidR="00454401" w:rsidRPr="00454401" w:rsidRDefault="00454401" w:rsidP="00454401">
            <w:pPr>
              <w:autoSpaceDE w:val="0"/>
              <w:autoSpaceDN w:val="0"/>
              <w:adjustRightInd w:val="0"/>
              <w:rPr>
                <w:rFonts w:cs="Arial"/>
                <w:color w:val="000000" w:themeColor="text1"/>
                <w:sz w:val="20"/>
              </w:rPr>
            </w:pPr>
            <w:r w:rsidRPr="00454401">
              <w:rPr>
                <w:rFonts w:cs="Arial"/>
                <w:color w:val="000000" w:themeColor="text1"/>
                <w:sz w:val="20"/>
              </w:rPr>
              <w:t>Chapter 9 (Textbook)</w:t>
            </w:r>
          </w:p>
          <w:p w:rsidR="00454401" w:rsidRPr="00454401" w:rsidRDefault="00454401" w:rsidP="00442C5E">
            <w:pPr>
              <w:autoSpaceDE w:val="0"/>
              <w:autoSpaceDN w:val="0"/>
              <w:adjustRightInd w:val="0"/>
              <w:rPr>
                <w:rFonts w:cs="Arial"/>
                <w:b/>
                <w:bCs/>
                <w:color w:val="1F497C"/>
                <w:sz w:val="20"/>
              </w:rPr>
            </w:pPr>
          </w:p>
          <w:p w:rsidR="00454401" w:rsidRPr="00454401" w:rsidRDefault="00522192" w:rsidP="00442C5E">
            <w:pPr>
              <w:autoSpaceDE w:val="0"/>
              <w:autoSpaceDN w:val="0"/>
              <w:adjustRightInd w:val="0"/>
              <w:rPr>
                <w:rFonts w:cs="Arial"/>
                <w:b/>
                <w:bCs/>
                <w:color w:val="1F497C"/>
                <w:sz w:val="20"/>
              </w:rPr>
            </w:pPr>
            <w:r>
              <w:rPr>
                <w:rFonts w:cs="Arial"/>
                <w:b/>
                <w:bCs/>
                <w:color w:val="1F497C"/>
                <w:sz w:val="20"/>
              </w:rPr>
              <w:lastRenderedPageBreak/>
              <w:t xml:space="preserve">Unit 13 </w:t>
            </w:r>
            <w:r w:rsidR="00454401" w:rsidRPr="00454401">
              <w:rPr>
                <w:rFonts w:cs="Arial"/>
                <w:b/>
                <w:bCs/>
                <w:color w:val="1F497C"/>
                <w:sz w:val="20"/>
              </w:rPr>
              <w:t xml:space="preserve">Discussion </w:t>
            </w:r>
          </w:p>
          <w:p w:rsidR="00522192" w:rsidRPr="00454401" w:rsidRDefault="00522192" w:rsidP="00522192">
            <w:pPr>
              <w:autoSpaceDE w:val="0"/>
              <w:autoSpaceDN w:val="0"/>
              <w:adjustRightInd w:val="0"/>
              <w:rPr>
                <w:rFonts w:cs="Arial"/>
                <w:bCs/>
                <w:sz w:val="20"/>
              </w:rPr>
            </w:pPr>
            <w:r w:rsidRPr="00454401">
              <w:rPr>
                <w:rFonts w:cs="Arial"/>
                <w:bCs/>
                <w:sz w:val="20"/>
              </w:rPr>
              <w:t>What have you learned about your own developmental growth as a result of this course?</w:t>
            </w:r>
          </w:p>
          <w:p w:rsidR="00454401" w:rsidRPr="00454401" w:rsidRDefault="00454401" w:rsidP="00454401">
            <w:pPr>
              <w:autoSpaceDE w:val="0"/>
              <w:autoSpaceDN w:val="0"/>
              <w:adjustRightInd w:val="0"/>
              <w:rPr>
                <w:rFonts w:cs="Arial"/>
                <w:color w:val="000000"/>
                <w:sz w:val="20"/>
              </w:rPr>
            </w:pPr>
            <w:r w:rsidRPr="00454401">
              <w:rPr>
                <w:rFonts w:cs="Arial"/>
                <w:color w:val="000000"/>
                <w:sz w:val="20"/>
              </w:rPr>
              <w:t>How might you apply the information from this course in your personal and professional work?  In what ways will this information assist you when working in international contexts? Provide at least three examples with supporting evidence from course materials.</w:t>
            </w:r>
          </w:p>
          <w:p w:rsidR="00454401" w:rsidRPr="00454401" w:rsidRDefault="00454401" w:rsidP="00442C5E">
            <w:pPr>
              <w:autoSpaceDE w:val="0"/>
              <w:autoSpaceDN w:val="0"/>
              <w:adjustRightInd w:val="0"/>
              <w:rPr>
                <w:rFonts w:cs="Arial"/>
                <w:color w:val="000000"/>
                <w:sz w:val="20"/>
              </w:rPr>
            </w:pPr>
          </w:p>
          <w:p w:rsidR="00454401" w:rsidRPr="00454401" w:rsidRDefault="00454401" w:rsidP="00442C5E">
            <w:pPr>
              <w:autoSpaceDE w:val="0"/>
              <w:autoSpaceDN w:val="0"/>
              <w:adjustRightInd w:val="0"/>
              <w:rPr>
                <w:rFonts w:cs="Arial"/>
                <w:color w:val="000000"/>
                <w:sz w:val="20"/>
              </w:rPr>
            </w:pPr>
          </w:p>
          <w:p w:rsidR="00454401" w:rsidRPr="00454401" w:rsidRDefault="00454401" w:rsidP="00442C5E">
            <w:pPr>
              <w:autoSpaceDE w:val="0"/>
              <w:autoSpaceDN w:val="0"/>
              <w:adjustRightInd w:val="0"/>
              <w:rPr>
                <w:rFonts w:cs="Arial"/>
                <w:color w:val="0000FF"/>
                <w:sz w:val="20"/>
              </w:rPr>
            </w:pPr>
          </w:p>
          <w:p w:rsidR="00454401" w:rsidRPr="00454401" w:rsidRDefault="00454401" w:rsidP="00442C5E">
            <w:pPr>
              <w:rPr>
                <w:rFonts w:cs="Arial"/>
                <w:sz w:val="20"/>
              </w:rPr>
            </w:pPr>
          </w:p>
        </w:tc>
        <w:tc>
          <w:tcPr>
            <w:tcW w:w="1614" w:type="dxa"/>
          </w:tcPr>
          <w:p w:rsidR="00454401" w:rsidRPr="00454401" w:rsidRDefault="00454401" w:rsidP="00442C5E">
            <w:pPr>
              <w:rPr>
                <w:rFonts w:cs="Arial"/>
                <w:sz w:val="20"/>
              </w:rPr>
            </w:pPr>
          </w:p>
          <w:p w:rsidR="00454401" w:rsidRPr="00454401" w:rsidRDefault="00454401" w:rsidP="00442C5E">
            <w:pPr>
              <w:rPr>
                <w:rFonts w:cs="Arial"/>
                <w:sz w:val="20"/>
              </w:rPr>
            </w:pPr>
          </w:p>
          <w:p w:rsidR="00454401" w:rsidRPr="00454401" w:rsidRDefault="00454401" w:rsidP="00442C5E">
            <w:pPr>
              <w:rPr>
                <w:rFonts w:cs="Arial"/>
                <w:sz w:val="20"/>
              </w:rPr>
            </w:pPr>
          </w:p>
          <w:p w:rsidR="00454401" w:rsidRPr="00454401" w:rsidRDefault="00454401" w:rsidP="00442C5E">
            <w:pPr>
              <w:rPr>
                <w:rFonts w:cs="Arial"/>
                <w:sz w:val="20"/>
              </w:rPr>
            </w:pPr>
            <w:r w:rsidRPr="00454401">
              <w:rPr>
                <w:rFonts w:cs="Arial"/>
                <w:sz w:val="20"/>
              </w:rPr>
              <w:lastRenderedPageBreak/>
              <w:t>20</w:t>
            </w:r>
          </w:p>
          <w:p w:rsidR="00454401" w:rsidRPr="00454401" w:rsidRDefault="00454401" w:rsidP="00442C5E">
            <w:pPr>
              <w:rPr>
                <w:rFonts w:cs="Arial"/>
                <w:sz w:val="20"/>
              </w:rPr>
            </w:pPr>
          </w:p>
          <w:p w:rsidR="00454401" w:rsidRPr="00454401" w:rsidRDefault="00454401" w:rsidP="00442C5E">
            <w:pPr>
              <w:rPr>
                <w:rFonts w:cs="Arial"/>
                <w:sz w:val="20"/>
              </w:rPr>
            </w:pPr>
          </w:p>
          <w:p w:rsidR="00454401" w:rsidRPr="00454401" w:rsidRDefault="00454401" w:rsidP="00442C5E">
            <w:pPr>
              <w:rPr>
                <w:rFonts w:cs="Arial"/>
                <w:sz w:val="20"/>
              </w:rPr>
            </w:pPr>
          </w:p>
          <w:p w:rsidR="00454401" w:rsidRPr="00454401" w:rsidRDefault="00454401" w:rsidP="00442C5E">
            <w:pPr>
              <w:rPr>
                <w:rFonts w:cs="Arial"/>
                <w:sz w:val="20"/>
              </w:rPr>
            </w:pPr>
          </w:p>
          <w:p w:rsidR="00454401" w:rsidRPr="00454401" w:rsidRDefault="00454401" w:rsidP="00442C5E">
            <w:pPr>
              <w:rPr>
                <w:rFonts w:cs="Arial"/>
                <w:sz w:val="20"/>
              </w:rPr>
            </w:pPr>
          </w:p>
          <w:p w:rsidR="00454401" w:rsidRPr="00454401" w:rsidRDefault="00454401" w:rsidP="00442C5E">
            <w:pPr>
              <w:rPr>
                <w:rFonts w:cs="Arial"/>
                <w:sz w:val="20"/>
              </w:rPr>
            </w:pPr>
          </w:p>
          <w:p w:rsidR="00454401" w:rsidRPr="00454401" w:rsidRDefault="00454401" w:rsidP="00442C5E">
            <w:pPr>
              <w:rPr>
                <w:rFonts w:cs="Arial"/>
                <w:sz w:val="20"/>
              </w:rPr>
            </w:pPr>
          </w:p>
          <w:p w:rsidR="00454401" w:rsidRPr="00454401" w:rsidRDefault="00454401" w:rsidP="00442C5E">
            <w:pPr>
              <w:rPr>
                <w:rFonts w:cs="Arial"/>
                <w:sz w:val="20"/>
              </w:rPr>
            </w:pPr>
          </w:p>
          <w:p w:rsidR="00454401" w:rsidRPr="00454401" w:rsidRDefault="00454401" w:rsidP="00442C5E">
            <w:pPr>
              <w:rPr>
                <w:rFonts w:cs="Arial"/>
                <w:sz w:val="20"/>
              </w:rPr>
            </w:pPr>
          </w:p>
          <w:p w:rsidR="00454401" w:rsidRPr="00454401" w:rsidRDefault="00454401" w:rsidP="00442C5E">
            <w:pPr>
              <w:rPr>
                <w:rFonts w:cs="Arial"/>
                <w:sz w:val="20"/>
              </w:rPr>
            </w:pPr>
          </w:p>
          <w:p w:rsidR="00454401" w:rsidRPr="00454401" w:rsidRDefault="00454401" w:rsidP="00442C5E">
            <w:pPr>
              <w:rPr>
                <w:rFonts w:cs="Arial"/>
                <w:sz w:val="20"/>
              </w:rPr>
            </w:pPr>
          </w:p>
        </w:tc>
        <w:tc>
          <w:tcPr>
            <w:tcW w:w="1862" w:type="dxa"/>
          </w:tcPr>
          <w:p w:rsidR="00454401" w:rsidRPr="00454401" w:rsidRDefault="00454401" w:rsidP="00442C5E">
            <w:pPr>
              <w:rPr>
                <w:rFonts w:cs="Arial"/>
                <w:sz w:val="20"/>
              </w:rPr>
            </w:pPr>
          </w:p>
          <w:p w:rsidR="00454401" w:rsidRPr="00454401" w:rsidRDefault="00454401" w:rsidP="00442C5E">
            <w:pPr>
              <w:rPr>
                <w:rFonts w:cs="Arial"/>
                <w:sz w:val="20"/>
              </w:rPr>
            </w:pPr>
          </w:p>
          <w:p w:rsidR="00454401" w:rsidRPr="00454401" w:rsidRDefault="00454401" w:rsidP="00442C5E">
            <w:pPr>
              <w:rPr>
                <w:rFonts w:cs="Arial"/>
                <w:sz w:val="20"/>
              </w:rPr>
            </w:pPr>
          </w:p>
          <w:p w:rsidR="00454401" w:rsidRPr="00454401" w:rsidRDefault="00454401" w:rsidP="00442C5E">
            <w:pPr>
              <w:rPr>
                <w:rFonts w:cs="Arial"/>
                <w:sz w:val="20"/>
              </w:rPr>
            </w:pPr>
            <w:r w:rsidRPr="00454401">
              <w:rPr>
                <w:rFonts w:cs="Arial"/>
                <w:sz w:val="20"/>
              </w:rPr>
              <w:lastRenderedPageBreak/>
              <w:t>Discussion Rubric</w:t>
            </w:r>
          </w:p>
          <w:p w:rsidR="00454401" w:rsidRPr="00454401" w:rsidRDefault="00454401" w:rsidP="00442C5E">
            <w:pPr>
              <w:rPr>
                <w:rFonts w:cs="Arial"/>
                <w:sz w:val="20"/>
              </w:rPr>
            </w:pPr>
          </w:p>
          <w:p w:rsidR="00454401" w:rsidRPr="00454401" w:rsidRDefault="00454401" w:rsidP="00442C5E">
            <w:pPr>
              <w:rPr>
                <w:rFonts w:cs="Arial"/>
                <w:sz w:val="20"/>
              </w:rPr>
            </w:pPr>
          </w:p>
          <w:p w:rsidR="00454401" w:rsidRPr="00454401" w:rsidRDefault="00454401" w:rsidP="00442C5E">
            <w:pPr>
              <w:rPr>
                <w:rFonts w:cs="Arial"/>
                <w:sz w:val="20"/>
              </w:rPr>
            </w:pPr>
          </w:p>
          <w:p w:rsidR="00454401" w:rsidRPr="00454401" w:rsidRDefault="00454401" w:rsidP="00442C5E">
            <w:pPr>
              <w:rPr>
                <w:rFonts w:cs="Arial"/>
                <w:sz w:val="20"/>
              </w:rPr>
            </w:pPr>
          </w:p>
          <w:p w:rsidR="00454401" w:rsidRPr="00454401" w:rsidRDefault="00454401" w:rsidP="00442C5E">
            <w:pPr>
              <w:rPr>
                <w:rFonts w:cs="Arial"/>
                <w:sz w:val="20"/>
              </w:rPr>
            </w:pPr>
          </w:p>
          <w:p w:rsidR="00454401" w:rsidRPr="00454401" w:rsidRDefault="00454401" w:rsidP="00442C5E">
            <w:pPr>
              <w:rPr>
                <w:rFonts w:cs="Arial"/>
                <w:sz w:val="20"/>
              </w:rPr>
            </w:pPr>
          </w:p>
          <w:p w:rsidR="00454401" w:rsidRPr="00454401" w:rsidRDefault="00454401" w:rsidP="00442C5E">
            <w:pPr>
              <w:rPr>
                <w:rFonts w:cs="Arial"/>
                <w:sz w:val="20"/>
              </w:rPr>
            </w:pPr>
          </w:p>
          <w:p w:rsidR="00454401" w:rsidRPr="00454401" w:rsidRDefault="00454401" w:rsidP="00442C5E">
            <w:pPr>
              <w:rPr>
                <w:rFonts w:cs="Arial"/>
                <w:sz w:val="20"/>
              </w:rPr>
            </w:pPr>
          </w:p>
          <w:p w:rsidR="00454401" w:rsidRPr="00454401" w:rsidRDefault="00454401" w:rsidP="00442C5E">
            <w:pPr>
              <w:rPr>
                <w:rFonts w:cs="Arial"/>
                <w:sz w:val="20"/>
              </w:rPr>
            </w:pPr>
          </w:p>
          <w:p w:rsidR="00454401" w:rsidRDefault="00454401" w:rsidP="00442C5E">
            <w:pPr>
              <w:rPr>
                <w:rFonts w:cs="Arial"/>
                <w:sz w:val="20"/>
              </w:rPr>
            </w:pPr>
          </w:p>
          <w:p w:rsidR="00454401" w:rsidRPr="00454401" w:rsidRDefault="00454401" w:rsidP="00442C5E">
            <w:pPr>
              <w:rPr>
                <w:rFonts w:cs="Arial"/>
                <w:sz w:val="20"/>
              </w:rPr>
            </w:pPr>
          </w:p>
          <w:p w:rsidR="00454401" w:rsidRPr="00454401" w:rsidRDefault="00454401" w:rsidP="00442C5E">
            <w:pPr>
              <w:rPr>
                <w:rFonts w:cs="Arial"/>
                <w:sz w:val="20"/>
              </w:rPr>
            </w:pPr>
          </w:p>
          <w:p w:rsidR="00454401" w:rsidRPr="00454401" w:rsidRDefault="00454401" w:rsidP="00442C5E">
            <w:pPr>
              <w:rPr>
                <w:rFonts w:cs="Arial"/>
                <w:sz w:val="20"/>
              </w:rPr>
            </w:pPr>
          </w:p>
          <w:p w:rsidR="00454401" w:rsidRPr="00454401" w:rsidRDefault="00454401" w:rsidP="00442C5E">
            <w:pPr>
              <w:rPr>
                <w:rFonts w:cs="Arial"/>
                <w:sz w:val="20"/>
              </w:rPr>
            </w:pPr>
          </w:p>
          <w:p w:rsidR="00454401" w:rsidRPr="00454401" w:rsidRDefault="00454401" w:rsidP="00442C5E">
            <w:pPr>
              <w:rPr>
                <w:rFonts w:cs="Arial"/>
                <w:sz w:val="20"/>
              </w:rPr>
            </w:pPr>
          </w:p>
        </w:tc>
      </w:tr>
      <w:tr w:rsidR="00454401" w:rsidRPr="00454401" w:rsidTr="004B6E1A">
        <w:tc>
          <w:tcPr>
            <w:tcW w:w="1747" w:type="dxa"/>
          </w:tcPr>
          <w:p w:rsidR="00454401" w:rsidRPr="00454401" w:rsidRDefault="00454401" w:rsidP="00442C5E">
            <w:pPr>
              <w:rPr>
                <w:rFonts w:cs="Arial"/>
                <w:b/>
                <w:sz w:val="20"/>
                <w:u w:val="single"/>
              </w:rPr>
            </w:pPr>
            <w:r w:rsidRPr="00454401">
              <w:rPr>
                <w:rFonts w:cs="Arial"/>
                <w:b/>
                <w:sz w:val="20"/>
                <w:u w:val="single"/>
              </w:rPr>
              <w:lastRenderedPageBreak/>
              <w:t>Week 7</w:t>
            </w:r>
          </w:p>
          <w:p w:rsidR="00454401" w:rsidRPr="00454401" w:rsidRDefault="00454401" w:rsidP="00442C5E">
            <w:pPr>
              <w:rPr>
                <w:rFonts w:cs="Arial"/>
                <w:sz w:val="20"/>
              </w:rPr>
            </w:pPr>
            <w:r w:rsidRPr="00454401">
              <w:rPr>
                <w:rFonts w:cs="Arial"/>
                <w:sz w:val="20"/>
              </w:rPr>
              <w:t>(Unit 14)</w:t>
            </w:r>
          </w:p>
        </w:tc>
        <w:tc>
          <w:tcPr>
            <w:tcW w:w="1891" w:type="dxa"/>
          </w:tcPr>
          <w:p w:rsidR="00454401" w:rsidRPr="00454401" w:rsidRDefault="00454401" w:rsidP="00442C5E">
            <w:pPr>
              <w:rPr>
                <w:rFonts w:cs="Arial"/>
                <w:sz w:val="20"/>
              </w:rPr>
            </w:pPr>
            <w:r w:rsidRPr="00454401">
              <w:rPr>
                <w:rFonts w:cs="Arial"/>
                <w:sz w:val="20"/>
              </w:rPr>
              <w:t>Future Trends and Application</w:t>
            </w:r>
          </w:p>
        </w:tc>
        <w:tc>
          <w:tcPr>
            <w:tcW w:w="2444" w:type="dxa"/>
          </w:tcPr>
          <w:p w:rsidR="00454401" w:rsidRPr="00454401" w:rsidRDefault="00454401" w:rsidP="00442C5E">
            <w:pPr>
              <w:rPr>
                <w:rFonts w:cs="Arial"/>
                <w:sz w:val="20"/>
              </w:rPr>
            </w:pPr>
            <w:r w:rsidRPr="00454401">
              <w:rPr>
                <w:rFonts w:cs="Arial"/>
                <w:sz w:val="20"/>
              </w:rPr>
              <w:t>1. Examine developmental perspectives within an international context across the lifespan.</w:t>
            </w:r>
          </w:p>
          <w:p w:rsidR="00454401" w:rsidRPr="00454401" w:rsidRDefault="00454401" w:rsidP="00442C5E">
            <w:pPr>
              <w:rPr>
                <w:rFonts w:cs="Arial"/>
                <w:sz w:val="20"/>
              </w:rPr>
            </w:pPr>
            <w:r w:rsidRPr="00454401">
              <w:rPr>
                <w:rFonts w:cs="Arial"/>
                <w:sz w:val="20"/>
              </w:rPr>
              <w:t>2. Investigate similarities and differences in diverse cross-cultural settings across the lifespan.</w:t>
            </w:r>
          </w:p>
          <w:p w:rsidR="00454401" w:rsidRPr="00454401" w:rsidRDefault="00454401" w:rsidP="00442C5E">
            <w:pPr>
              <w:rPr>
                <w:rFonts w:cs="Arial"/>
                <w:sz w:val="20"/>
              </w:rPr>
            </w:pPr>
            <w:r w:rsidRPr="00454401">
              <w:rPr>
                <w:rFonts w:cs="Arial"/>
                <w:sz w:val="20"/>
              </w:rPr>
              <w:t>3. Analyze students’ own lifespan development and its impact with working with diverse populations.</w:t>
            </w:r>
          </w:p>
          <w:p w:rsidR="00454401" w:rsidRPr="00454401" w:rsidRDefault="00454401" w:rsidP="00442C5E">
            <w:pPr>
              <w:rPr>
                <w:rFonts w:cs="Arial"/>
                <w:sz w:val="20"/>
              </w:rPr>
            </w:pPr>
            <w:r w:rsidRPr="00454401">
              <w:rPr>
                <w:rFonts w:cs="Arial"/>
                <w:sz w:val="20"/>
              </w:rPr>
              <w:t xml:space="preserve">4. Apply research findings in lifespan </w:t>
            </w:r>
            <w:r w:rsidRPr="00454401">
              <w:rPr>
                <w:rFonts w:cs="Arial"/>
                <w:sz w:val="20"/>
              </w:rPr>
              <w:lastRenderedPageBreak/>
              <w:t>development to the field of International Psychology.</w:t>
            </w:r>
          </w:p>
          <w:p w:rsidR="00454401" w:rsidRPr="00454401" w:rsidRDefault="00454401" w:rsidP="00442C5E">
            <w:pPr>
              <w:rPr>
                <w:rFonts w:cs="Arial"/>
                <w:sz w:val="20"/>
              </w:rPr>
            </w:pPr>
            <w:r w:rsidRPr="00454401">
              <w:rPr>
                <w:rFonts w:cs="Arial"/>
                <w:sz w:val="20"/>
              </w:rPr>
              <w:t>5. Compare and contrast cultural differences of an individual/community across the lifespan.</w:t>
            </w:r>
          </w:p>
          <w:p w:rsidR="00454401" w:rsidRPr="00454401" w:rsidRDefault="00454401" w:rsidP="00442C5E">
            <w:pPr>
              <w:rPr>
                <w:rFonts w:cs="Arial"/>
                <w:sz w:val="20"/>
              </w:rPr>
            </w:pPr>
          </w:p>
        </w:tc>
        <w:tc>
          <w:tcPr>
            <w:tcW w:w="3618" w:type="dxa"/>
          </w:tcPr>
          <w:p w:rsidR="00454401" w:rsidRPr="00454401" w:rsidRDefault="00454401" w:rsidP="00442C5E">
            <w:pPr>
              <w:autoSpaceDE w:val="0"/>
              <w:autoSpaceDN w:val="0"/>
              <w:adjustRightInd w:val="0"/>
              <w:rPr>
                <w:rFonts w:cs="Arial"/>
                <w:b/>
                <w:bCs/>
                <w:color w:val="1F497C"/>
                <w:sz w:val="20"/>
              </w:rPr>
            </w:pPr>
            <w:r w:rsidRPr="00454401">
              <w:rPr>
                <w:rFonts w:cs="Arial"/>
                <w:b/>
                <w:bCs/>
                <w:sz w:val="20"/>
              </w:rPr>
              <w:lastRenderedPageBreak/>
              <w:t>Required</w:t>
            </w:r>
            <w:r w:rsidRPr="00454401">
              <w:rPr>
                <w:rFonts w:cs="Arial"/>
                <w:b/>
                <w:bCs/>
                <w:color w:val="1F497C"/>
                <w:sz w:val="20"/>
              </w:rPr>
              <w:t xml:space="preserve"> </w:t>
            </w:r>
            <w:r w:rsidRPr="00454401">
              <w:rPr>
                <w:rFonts w:cs="Arial"/>
                <w:b/>
                <w:bCs/>
                <w:sz w:val="20"/>
              </w:rPr>
              <w:t>Readings</w:t>
            </w:r>
          </w:p>
          <w:p w:rsidR="00454401" w:rsidRPr="00454401" w:rsidRDefault="00454401" w:rsidP="00454401">
            <w:pPr>
              <w:autoSpaceDE w:val="0"/>
              <w:autoSpaceDN w:val="0"/>
              <w:adjustRightInd w:val="0"/>
              <w:rPr>
                <w:rFonts w:cs="Arial"/>
                <w:color w:val="000000" w:themeColor="text1"/>
                <w:sz w:val="20"/>
              </w:rPr>
            </w:pPr>
            <w:r w:rsidRPr="00454401">
              <w:rPr>
                <w:rFonts w:cs="Arial"/>
                <w:color w:val="000000" w:themeColor="text1"/>
                <w:sz w:val="20"/>
              </w:rPr>
              <w:t>Chapter 10 (Textbook)</w:t>
            </w:r>
          </w:p>
          <w:p w:rsidR="00454401" w:rsidRPr="00454401" w:rsidRDefault="00454401" w:rsidP="00442C5E">
            <w:pPr>
              <w:autoSpaceDE w:val="0"/>
              <w:autoSpaceDN w:val="0"/>
              <w:adjustRightInd w:val="0"/>
              <w:rPr>
                <w:rFonts w:cs="Arial"/>
                <w:b/>
                <w:color w:val="C00000"/>
                <w:sz w:val="20"/>
              </w:rPr>
            </w:pPr>
          </w:p>
          <w:p w:rsidR="00454401" w:rsidRPr="00C23975" w:rsidRDefault="00522192" w:rsidP="00442C5E">
            <w:pPr>
              <w:autoSpaceDE w:val="0"/>
              <w:autoSpaceDN w:val="0"/>
              <w:adjustRightInd w:val="0"/>
              <w:rPr>
                <w:rFonts w:cs="Arial"/>
                <w:b/>
                <w:sz w:val="20"/>
              </w:rPr>
            </w:pPr>
            <w:r w:rsidRPr="00C23975">
              <w:rPr>
                <w:rFonts w:cs="Arial"/>
                <w:b/>
                <w:sz w:val="20"/>
              </w:rPr>
              <w:t xml:space="preserve">Unit 14 </w:t>
            </w:r>
            <w:r w:rsidR="00454401" w:rsidRPr="00C23975">
              <w:rPr>
                <w:rFonts w:cs="Arial"/>
                <w:b/>
                <w:sz w:val="20"/>
              </w:rPr>
              <w:t>Signature Assignment-Lifespan Paper</w:t>
            </w:r>
          </w:p>
          <w:p w:rsidR="00454401" w:rsidRPr="00454401" w:rsidRDefault="00454401" w:rsidP="00442C5E">
            <w:pPr>
              <w:outlineLvl w:val="1"/>
              <w:rPr>
                <w:rFonts w:cs="Arial"/>
                <w:color w:val="000000"/>
                <w:sz w:val="20"/>
                <w:lang w:eastAsia="x-none"/>
              </w:rPr>
            </w:pPr>
            <w:r w:rsidRPr="00454401">
              <w:rPr>
                <w:rFonts w:cs="Arial"/>
                <w:color w:val="000000"/>
                <w:sz w:val="20"/>
                <w:lang w:eastAsia="x-none"/>
              </w:rPr>
              <w:t>Research a cultural figure (e.g., Nelson Mandela, George Washington, Kerima Polotan-Tuvera) who might be different from your own (e.g., differences based on gender, sexual orientation, race, ethnicity, socio-economic status, health, etc.).</w:t>
            </w:r>
          </w:p>
          <w:p w:rsidR="00454401" w:rsidRPr="00454401" w:rsidRDefault="00454401" w:rsidP="00442C5E">
            <w:pPr>
              <w:outlineLvl w:val="1"/>
              <w:rPr>
                <w:rFonts w:cs="Arial"/>
                <w:color w:val="000000"/>
                <w:sz w:val="20"/>
                <w:lang w:eastAsia="x-none"/>
              </w:rPr>
            </w:pPr>
          </w:p>
          <w:p w:rsidR="00454401" w:rsidRPr="00454401" w:rsidRDefault="00454401" w:rsidP="00442C5E">
            <w:pPr>
              <w:outlineLvl w:val="1"/>
              <w:rPr>
                <w:rFonts w:cs="Arial"/>
                <w:color w:val="000000"/>
                <w:sz w:val="20"/>
                <w:lang w:eastAsia="x-none"/>
              </w:rPr>
            </w:pPr>
            <w:r w:rsidRPr="00454401">
              <w:rPr>
                <w:rFonts w:cs="Arial"/>
                <w:sz w:val="20"/>
                <w:lang w:eastAsia="x-none"/>
              </w:rPr>
              <w:t>-</w:t>
            </w:r>
            <w:r w:rsidRPr="00454401">
              <w:rPr>
                <w:rFonts w:cs="Arial"/>
                <w:color w:val="000000"/>
                <w:sz w:val="20"/>
                <w:u w:val="single"/>
                <w:lang w:val="x-none" w:eastAsia="x-none"/>
              </w:rPr>
              <w:t>Written Paper</w:t>
            </w:r>
            <w:r w:rsidRPr="00454401">
              <w:rPr>
                <w:rFonts w:cs="Arial"/>
                <w:color w:val="000000"/>
                <w:sz w:val="20"/>
                <w:u w:val="single"/>
                <w:lang w:eastAsia="x-none"/>
              </w:rPr>
              <w:t>:</w:t>
            </w:r>
            <w:r w:rsidRPr="00454401">
              <w:rPr>
                <w:rFonts w:cs="Arial"/>
                <w:color w:val="000000"/>
                <w:sz w:val="20"/>
                <w:lang w:val="x-none" w:eastAsia="x-none"/>
              </w:rPr>
              <w:t xml:space="preserve"> (</w:t>
            </w:r>
            <w:r w:rsidRPr="00454401">
              <w:rPr>
                <w:rFonts w:cs="Arial"/>
                <w:color w:val="000000"/>
                <w:sz w:val="20"/>
                <w:lang w:eastAsia="x-none"/>
              </w:rPr>
              <w:t xml:space="preserve">6-7 </w:t>
            </w:r>
            <w:r w:rsidRPr="00454401">
              <w:rPr>
                <w:rFonts w:cs="Arial"/>
                <w:color w:val="000000"/>
                <w:sz w:val="20"/>
                <w:lang w:val="x-none" w:eastAsia="x-none"/>
              </w:rPr>
              <w:t>pages double spaced, 12 point font, cover and references not included in page count</w:t>
            </w:r>
            <w:r w:rsidRPr="00454401">
              <w:rPr>
                <w:rFonts w:cs="Arial"/>
                <w:color w:val="000000"/>
                <w:sz w:val="20"/>
                <w:lang w:eastAsia="x-none"/>
              </w:rPr>
              <w:t>, APA format</w:t>
            </w:r>
            <w:r w:rsidRPr="00454401">
              <w:rPr>
                <w:rFonts w:cs="Arial"/>
                <w:color w:val="000000"/>
                <w:sz w:val="20"/>
                <w:lang w:val="x-none" w:eastAsia="x-none"/>
              </w:rPr>
              <w:t>).</w:t>
            </w:r>
            <w:r w:rsidRPr="00454401">
              <w:rPr>
                <w:rFonts w:cs="Arial"/>
                <w:color w:val="000000"/>
                <w:sz w:val="20"/>
                <w:lang w:eastAsia="x-none"/>
              </w:rPr>
              <w:t xml:space="preserve">  Please use at </w:t>
            </w:r>
            <w:r w:rsidRPr="00454401">
              <w:rPr>
                <w:rFonts w:cs="Arial"/>
                <w:color w:val="000000"/>
                <w:sz w:val="20"/>
                <w:lang w:eastAsia="x-none"/>
              </w:rPr>
              <w:lastRenderedPageBreak/>
              <w:t>least 5-6 references to support your thoughts in this assignment.  Please respond to the following:</w:t>
            </w:r>
          </w:p>
          <w:p w:rsidR="00454401" w:rsidRPr="00454401" w:rsidRDefault="00454401" w:rsidP="00442C5E">
            <w:pPr>
              <w:rPr>
                <w:rFonts w:cs="Arial"/>
                <w:sz w:val="20"/>
                <w:lang w:eastAsia="x-none"/>
              </w:rPr>
            </w:pPr>
          </w:p>
          <w:p w:rsidR="00454401" w:rsidRPr="00454401" w:rsidRDefault="00454401" w:rsidP="00442C5E">
            <w:pPr>
              <w:rPr>
                <w:rFonts w:cs="Arial"/>
                <w:color w:val="000000"/>
                <w:sz w:val="20"/>
              </w:rPr>
            </w:pPr>
            <w:r w:rsidRPr="00454401">
              <w:rPr>
                <w:rFonts w:cs="Arial"/>
                <w:color w:val="000000"/>
                <w:sz w:val="20"/>
              </w:rPr>
              <w:t>1.Why did you choose this cultural figure?  How is this figure different from your own cultural development?</w:t>
            </w:r>
          </w:p>
          <w:p w:rsidR="00454401" w:rsidRPr="00454401" w:rsidRDefault="00454401" w:rsidP="00442C5E">
            <w:pPr>
              <w:rPr>
                <w:rFonts w:cs="Arial"/>
                <w:color w:val="000000"/>
                <w:sz w:val="20"/>
              </w:rPr>
            </w:pPr>
          </w:p>
          <w:p w:rsidR="00454401" w:rsidRPr="00454401" w:rsidRDefault="00454401" w:rsidP="00442C5E">
            <w:pPr>
              <w:rPr>
                <w:rFonts w:cs="Arial"/>
                <w:color w:val="000000"/>
                <w:sz w:val="20"/>
              </w:rPr>
            </w:pPr>
            <w:r w:rsidRPr="00454401">
              <w:rPr>
                <w:rFonts w:cs="Arial"/>
                <w:color w:val="000000"/>
                <w:sz w:val="20"/>
              </w:rPr>
              <w:t>2.</w:t>
            </w:r>
            <w:r w:rsidRPr="00454401">
              <w:rPr>
                <w:rFonts w:cs="Arial"/>
                <w:sz w:val="20"/>
                <w:lang w:eastAsia="x-none"/>
              </w:rPr>
              <w:t xml:space="preserve"> Background information of case (e.g., </w:t>
            </w:r>
            <w:r w:rsidRPr="00454401">
              <w:rPr>
                <w:rFonts w:cs="Arial"/>
                <w:color w:val="000000"/>
                <w:sz w:val="20"/>
              </w:rPr>
              <w:t>culture/background (sexual orientation, ethnicity, race, physical ability, religious background, SES, age, gender, etc.)</w:t>
            </w:r>
          </w:p>
          <w:p w:rsidR="00454401" w:rsidRPr="00454401" w:rsidRDefault="00454401" w:rsidP="00454401">
            <w:pPr>
              <w:spacing w:after="200" w:line="276" w:lineRule="auto"/>
              <w:rPr>
                <w:rFonts w:eastAsiaTheme="minorHAnsi" w:cs="Arial"/>
                <w:color w:val="000000"/>
                <w:sz w:val="20"/>
              </w:rPr>
            </w:pPr>
            <w:r w:rsidRPr="00454401">
              <w:rPr>
                <w:rFonts w:eastAsiaTheme="minorHAnsi" w:cs="Arial"/>
                <w:color w:val="000000"/>
                <w:sz w:val="20"/>
              </w:rPr>
              <w:t>3. Describe development across the lifespan for this figure.  Incorporate lifespan concepts and theories/approaches from course readings, course materials, and additional outside culture-based readings relevant to figure’s development.</w:t>
            </w:r>
          </w:p>
          <w:p w:rsidR="00454401" w:rsidRPr="00454401" w:rsidRDefault="00454401" w:rsidP="00454401">
            <w:pPr>
              <w:spacing w:after="200" w:line="276" w:lineRule="auto"/>
              <w:rPr>
                <w:rFonts w:cs="Arial"/>
                <w:color w:val="0000FF"/>
                <w:sz w:val="20"/>
              </w:rPr>
            </w:pPr>
            <w:r w:rsidRPr="00454401">
              <w:rPr>
                <w:rFonts w:eastAsiaTheme="minorHAnsi" w:cs="Arial"/>
                <w:color w:val="000000"/>
                <w:sz w:val="20"/>
              </w:rPr>
              <w:t xml:space="preserve">4. What reactions do you have of this figure?  Why?  What surprised you the most about the information that you have gathered regarding the figure’s development?  </w:t>
            </w:r>
          </w:p>
          <w:p w:rsidR="00454401" w:rsidRPr="00454401" w:rsidRDefault="00454401" w:rsidP="00442C5E">
            <w:pPr>
              <w:rPr>
                <w:rFonts w:cs="Arial"/>
                <w:sz w:val="20"/>
              </w:rPr>
            </w:pPr>
          </w:p>
        </w:tc>
        <w:tc>
          <w:tcPr>
            <w:tcW w:w="1614" w:type="dxa"/>
          </w:tcPr>
          <w:p w:rsidR="00454401" w:rsidRPr="00454401" w:rsidRDefault="00454401" w:rsidP="00442C5E">
            <w:pPr>
              <w:rPr>
                <w:rFonts w:cs="Arial"/>
                <w:sz w:val="20"/>
              </w:rPr>
            </w:pPr>
          </w:p>
          <w:p w:rsidR="00454401" w:rsidRPr="00454401" w:rsidRDefault="00454401" w:rsidP="00442C5E">
            <w:pPr>
              <w:rPr>
                <w:rFonts w:cs="Arial"/>
                <w:sz w:val="20"/>
              </w:rPr>
            </w:pPr>
          </w:p>
          <w:p w:rsidR="00454401" w:rsidRPr="00454401" w:rsidRDefault="00454401" w:rsidP="00442C5E">
            <w:pPr>
              <w:rPr>
                <w:rFonts w:cs="Arial"/>
                <w:sz w:val="20"/>
              </w:rPr>
            </w:pPr>
          </w:p>
          <w:p w:rsidR="00454401" w:rsidRPr="00454401" w:rsidRDefault="00454401" w:rsidP="00442C5E">
            <w:pPr>
              <w:rPr>
                <w:rFonts w:cs="Arial"/>
                <w:sz w:val="20"/>
              </w:rPr>
            </w:pPr>
            <w:r w:rsidRPr="00454401">
              <w:rPr>
                <w:rFonts w:cs="Arial"/>
                <w:sz w:val="20"/>
              </w:rPr>
              <w:t>50</w:t>
            </w:r>
          </w:p>
          <w:p w:rsidR="00454401" w:rsidRPr="00454401" w:rsidRDefault="00454401" w:rsidP="00442C5E">
            <w:pPr>
              <w:rPr>
                <w:rFonts w:cs="Arial"/>
                <w:sz w:val="20"/>
              </w:rPr>
            </w:pPr>
          </w:p>
          <w:p w:rsidR="00454401" w:rsidRPr="00454401" w:rsidRDefault="00454401" w:rsidP="00442C5E">
            <w:pPr>
              <w:rPr>
                <w:rFonts w:cs="Arial"/>
                <w:sz w:val="20"/>
              </w:rPr>
            </w:pPr>
          </w:p>
          <w:p w:rsidR="00454401" w:rsidRPr="00454401" w:rsidRDefault="00454401" w:rsidP="00442C5E">
            <w:pPr>
              <w:rPr>
                <w:rFonts w:cs="Arial"/>
                <w:sz w:val="20"/>
              </w:rPr>
            </w:pPr>
          </w:p>
          <w:p w:rsidR="00454401" w:rsidRPr="00454401" w:rsidRDefault="00454401" w:rsidP="00442C5E">
            <w:pPr>
              <w:rPr>
                <w:rFonts w:cs="Arial"/>
                <w:sz w:val="20"/>
              </w:rPr>
            </w:pPr>
          </w:p>
          <w:p w:rsidR="00454401" w:rsidRPr="00454401" w:rsidRDefault="00454401" w:rsidP="00442C5E">
            <w:pPr>
              <w:rPr>
                <w:rFonts w:cs="Arial"/>
                <w:sz w:val="20"/>
              </w:rPr>
            </w:pPr>
          </w:p>
          <w:p w:rsidR="00454401" w:rsidRPr="00454401" w:rsidRDefault="00454401" w:rsidP="00442C5E">
            <w:pPr>
              <w:rPr>
                <w:rFonts w:cs="Arial"/>
                <w:sz w:val="20"/>
              </w:rPr>
            </w:pPr>
          </w:p>
          <w:p w:rsidR="00454401" w:rsidRPr="00454401" w:rsidRDefault="00454401" w:rsidP="00442C5E">
            <w:pPr>
              <w:rPr>
                <w:rFonts w:cs="Arial"/>
                <w:sz w:val="20"/>
              </w:rPr>
            </w:pPr>
          </w:p>
          <w:p w:rsidR="00454401" w:rsidRPr="00454401" w:rsidRDefault="00454401" w:rsidP="00442C5E">
            <w:pPr>
              <w:rPr>
                <w:rFonts w:cs="Arial"/>
                <w:sz w:val="20"/>
              </w:rPr>
            </w:pPr>
          </w:p>
        </w:tc>
        <w:tc>
          <w:tcPr>
            <w:tcW w:w="1862" w:type="dxa"/>
          </w:tcPr>
          <w:p w:rsidR="00454401" w:rsidRPr="00454401" w:rsidRDefault="00454401" w:rsidP="00442C5E">
            <w:pPr>
              <w:rPr>
                <w:rFonts w:cs="Arial"/>
                <w:sz w:val="20"/>
              </w:rPr>
            </w:pPr>
          </w:p>
          <w:p w:rsidR="00454401" w:rsidRPr="00454401" w:rsidRDefault="00454401" w:rsidP="00442C5E">
            <w:pPr>
              <w:rPr>
                <w:rFonts w:cs="Arial"/>
                <w:sz w:val="20"/>
              </w:rPr>
            </w:pPr>
          </w:p>
          <w:p w:rsidR="00454401" w:rsidRPr="00454401" w:rsidRDefault="00454401" w:rsidP="00442C5E">
            <w:pPr>
              <w:rPr>
                <w:rFonts w:cs="Arial"/>
                <w:sz w:val="20"/>
              </w:rPr>
            </w:pPr>
          </w:p>
          <w:p w:rsidR="00454401" w:rsidRPr="00454401" w:rsidRDefault="00454401" w:rsidP="00442C5E">
            <w:pPr>
              <w:rPr>
                <w:rFonts w:cs="Arial"/>
                <w:sz w:val="20"/>
              </w:rPr>
            </w:pPr>
            <w:r w:rsidRPr="00454401">
              <w:rPr>
                <w:rFonts w:cs="Arial"/>
                <w:sz w:val="20"/>
              </w:rPr>
              <w:t>Signature Assignment Rubric</w:t>
            </w:r>
          </w:p>
          <w:p w:rsidR="00454401" w:rsidRPr="00454401" w:rsidRDefault="00454401" w:rsidP="00442C5E">
            <w:pPr>
              <w:rPr>
                <w:rFonts w:cs="Arial"/>
                <w:sz w:val="20"/>
              </w:rPr>
            </w:pPr>
          </w:p>
          <w:p w:rsidR="00454401" w:rsidRPr="00454401" w:rsidRDefault="00454401" w:rsidP="00442C5E">
            <w:pPr>
              <w:rPr>
                <w:rFonts w:cs="Arial"/>
                <w:sz w:val="20"/>
              </w:rPr>
            </w:pPr>
          </w:p>
          <w:p w:rsidR="00454401" w:rsidRPr="00454401" w:rsidRDefault="00454401" w:rsidP="00442C5E">
            <w:pPr>
              <w:rPr>
                <w:rFonts w:cs="Arial"/>
                <w:sz w:val="20"/>
              </w:rPr>
            </w:pPr>
          </w:p>
          <w:p w:rsidR="00454401" w:rsidRPr="00454401" w:rsidRDefault="00454401" w:rsidP="00442C5E">
            <w:pPr>
              <w:rPr>
                <w:rFonts w:cs="Arial"/>
                <w:sz w:val="20"/>
              </w:rPr>
            </w:pPr>
          </w:p>
          <w:p w:rsidR="00454401" w:rsidRPr="00454401" w:rsidRDefault="00454401" w:rsidP="00442C5E">
            <w:pPr>
              <w:rPr>
                <w:rFonts w:cs="Arial"/>
                <w:sz w:val="20"/>
              </w:rPr>
            </w:pPr>
          </w:p>
          <w:p w:rsidR="00454401" w:rsidRPr="00454401" w:rsidRDefault="00454401" w:rsidP="00442C5E">
            <w:pPr>
              <w:rPr>
                <w:rFonts w:cs="Arial"/>
                <w:sz w:val="20"/>
              </w:rPr>
            </w:pPr>
          </w:p>
          <w:p w:rsidR="00454401" w:rsidRPr="00454401" w:rsidRDefault="00454401" w:rsidP="00442C5E">
            <w:pPr>
              <w:rPr>
                <w:rFonts w:cs="Arial"/>
                <w:sz w:val="20"/>
              </w:rPr>
            </w:pPr>
          </w:p>
          <w:p w:rsidR="00454401" w:rsidRPr="00454401" w:rsidRDefault="00454401" w:rsidP="00442C5E">
            <w:pPr>
              <w:rPr>
                <w:rFonts w:cs="Arial"/>
                <w:sz w:val="20"/>
              </w:rPr>
            </w:pPr>
          </w:p>
          <w:p w:rsidR="00454401" w:rsidRPr="00454401" w:rsidRDefault="00454401" w:rsidP="00442C5E">
            <w:pPr>
              <w:rPr>
                <w:rFonts w:cs="Arial"/>
                <w:sz w:val="20"/>
              </w:rPr>
            </w:pPr>
          </w:p>
          <w:p w:rsidR="00454401" w:rsidRPr="00454401" w:rsidRDefault="00454401" w:rsidP="00442C5E">
            <w:pPr>
              <w:rPr>
                <w:rFonts w:cs="Arial"/>
                <w:sz w:val="20"/>
              </w:rPr>
            </w:pPr>
          </w:p>
          <w:p w:rsidR="00454401" w:rsidRPr="00454401" w:rsidRDefault="00454401" w:rsidP="00442C5E">
            <w:pPr>
              <w:rPr>
                <w:rFonts w:cs="Arial"/>
                <w:sz w:val="20"/>
              </w:rPr>
            </w:pPr>
          </w:p>
          <w:p w:rsidR="00454401" w:rsidRPr="00454401" w:rsidRDefault="00454401" w:rsidP="00442C5E">
            <w:pPr>
              <w:rPr>
                <w:rFonts w:cs="Arial"/>
                <w:sz w:val="20"/>
              </w:rPr>
            </w:pPr>
          </w:p>
          <w:p w:rsidR="00454401" w:rsidRPr="00454401" w:rsidRDefault="00454401" w:rsidP="00442C5E">
            <w:pPr>
              <w:rPr>
                <w:rFonts w:cs="Arial"/>
                <w:sz w:val="20"/>
              </w:rPr>
            </w:pPr>
          </w:p>
          <w:p w:rsidR="00454401" w:rsidRPr="00454401" w:rsidRDefault="00454401" w:rsidP="00442C5E">
            <w:pPr>
              <w:rPr>
                <w:rFonts w:cs="Arial"/>
                <w:sz w:val="20"/>
              </w:rPr>
            </w:pPr>
          </w:p>
          <w:p w:rsidR="00454401" w:rsidRPr="00454401" w:rsidRDefault="00454401" w:rsidP="00442C5E">
            <w:pPr>
              <w:rPr>
                <w:rFonts w:cs="Arial"/>
                <w:sz w:val="20"/>
              </w:rPr>
            </w:pPr>
          </w:p>
          <w:p w:rsidR="00454401" w:rsidRPr="00454401" w:rsidRDefault="00454401" w:rsidP="00442C5E">
            <w:pPr>
              <w:rPr>
                <w:rFonts w:cs="Arial"/>
                <w:sz w:val="20"/>
              </w:rPr>
            </w:pPr>
          </w:p>
          <w:p w:rsidR="00454401" w:rsidRPr="00454401" w:rsidRDefault="00454401" w:rsidP="00442C5E">
            <w:pPr>
              <w:rPr>
                <w:rFonts w:cs="Arial"/>
                <w:sz w:val="20"/>
              </w:rPr>
            </w:pPr>
          </w:p>
          <w:p w:rsidR="00454401" w:rsidRPr="00454401" w:rsidRDefault="00454401" w:rsidP="00442C5E">
            <w:pPr>
              <w:rPr>
                <w:rFonts w:cs="Arial"/>
                <w:sz w:val="20"/>
              </w:rPr>
            </w:pPr>
          </w:p>
          <w:p w:rsidR="00454401" w:rsidRPr="00454401" w:rsidRDefault="00454401" w:rsidP="00442C5E">
            <w:pPr>
              <w:rPr>
                <w:rFonts w:cs="Arial"/>
                <w:sz w:val="20"/>
              </w:rPr>
            </w:pPr>
          </w:p>
          <w:p w:rsidR="00454401" w:rsidRPr="00454401" w:rsidRDefault="00454401" w:rsidP="00442C5E">
            <w:pPr>
              <w:rPr>
                <w:rFonts w:cs="Arial"/>
                <w:sz w:val="20"/>
              </w:rPr>
            </w:pPr>
          </w:p>
          <w:p w:rsidR="00454401" w:rsidRPr="00454401" w:rsidRDefault="00454401" w:rsidP="00442C5E">
            <w:pPr>
              <w:rPr>
                <w:rFonts w:cs="Arial"/>
                <w:sz w:val="20"/>
              </w:rPr>
            </w:pPr>
          </w:p>
          <w:p w:rsidR="00454401" w:rsidRPr="00454401" w:rsidRDefault="00454401" w:rsidP="00442C5E">
            <w:pPr>
              <w:rPr>
                <w:rFonts w:cs="Arial"/>
                <w:sz w:val="20"/>
              </w:rPr>
            </w:pPr>
          </w:p>
          <w:p w:rsidR="00454401" w:rsidRPr="00454401" w:rsidRDefault="00454401" w:rsidP="00442C5E">
            <w:pPr>
              <w:rPr>
                <w:rFonts w:cs="Arial"/>
                <w:sz w:val="20"/>
              </w:rPr>
            </w:pPr>
          </w:p>
          <w:p w:rsidR="00454401" w:rsidRPr="00454401" w:rsidRDefault="00454401" w:rsidP="00442C5E">
            <w:pPr>
              <w:rPr>
                <w:rFonts w:cs="Arial"/>
                <w:sz w:val="20"/>
              </w:rPr>
            </w:pPr>
          </w:p>
          <w:p w:rsidR="00454401" w:rsidRPr="00454401" w:rsidRDefault="00454401" w:rsidP="00442C5E">
            <w:pPr>
              <w:rPr>
                <w:rFonts w:cs="Arial"/>
                <w:sz w:val="20"/>
              </w:rPr>
            </w:pPr>
          </w:p>
          <w:p w:rsidR="00454401" w:rsidRPr="00454401" w:rsidRDefault="00454401" w:rsidP="00442C5E">
            <w:pPr>
              <w:rPr>
                <w:rFonts w:cs="Arial"/>
                <w:sz w:val="20"/>
              </w:rPr>
            </w:pPr>
          </w:p>
          <w:p w:rsidR="00454401" w:rsidRPr="00454401" w:rsidRDefault="00454401" w:rsidP="00442C5E">
            <w:pPr>
              <w:rPr>
                <w:rFonts w:cs="Arial"/>
                <w:sz w:val="20"/>
              </w:rPr>
            </w:pPr>
          </w:p>
          <w:p w:rsidR="00454401" w:rsidRPr="00454401" w:rsidRDefault="00454401" w:rsidP="00442C5E">
            <w:pPr>
              <w:rPr>
                <w:rFonts w:cs="Arial"/>
                <w:sz w:val="20"/>
              </w:rPr>
            </w:pPr>
          </w:p>
          <w:p w:rsidR="00454401" w:rsidRPr="00454401" w:rsidRDefault="00454401" w:rsidP="00442C5E">
            <w:pPr>
              <w:rPr>
                <w:rFonts w:cs="Arial"/>
                <w:sz w:val="20"/>
              </w:rPr>
            </w:pPr>
          </w:p>
          <w:p w:rsidR="00454401" w:rsidRPr="00454401" w:rsidRDefault="00454401" w:rsidP="00442C5E">
            <w:pPr>
              <w:rPr>
                <w:rFonts w:cs="Arial"/>
                <w:sz w:val="20"/>
              </w:rPr>
            </w:pPr>
          </w:p>
        </w:tc>
      </w:tr>
      <w:tr w:rsidR="00DA3C19" w:rsidRPr="00454401" w:rsidTr="004B6E1A">
        <w:tc>
          <w:tcPr>
            <w:tcW w:w="1747" w:type="dxa"/>
          </w:tcPr>
          <w:p w:rsidR="00DA3C19" w:rsidRDefault="00DA3C19" w:rsidP="00442C5E">
            <w:pPr>
              <w:rPr>
                <w:rFonts w:cs="Arial"/>
                <w:b/>
                <w:sz w:val="20"/>
                <w:u w:val="single"/>
              </w:rPr>
            </w:pPr>
            <w:r>
              <w:rPr>
                <w:rFonts w:cs="Arial"/>
                <w:b/>
                <w:sz w:val="20"/>
                <w:u w:val="single"/>
              </w:rPr>
              <w:lastRenderedPageBreak/>
              <w:t>Week 8</w:t>
            </w:r>
          </w:p>
          <w:p w:rsidR="00DA3C19" w:rsidRPr="00DA3C19" w:rsidRDefault="00DA3C19" w:rsidP="00442C5E">
            <w:pPr>
              <w:rPr>
                <w:rFonts w:cs="Arial"/>
                <w:sz w:val="20"/>
              </w:rPr>
            </w:pPr>
            <w:r>
              <w:rPr>
                <w:rFonts w:cs="Arial"/>
                <w:sz w:val="20"/>
              </w:rPr>
              <w:t>(Unit 15)</w:t>
            </w:r>
          </w:p>
        </w:tc>
        <w:tc>
          <w:tcPr>
            <w:tcW w:w="1891" w:type="dxa"/>
          </w:tcPr>
          <w:p w:rsidR="00DA3C19" w:rsidRPr="00454401" w:rsidRDefault="00DA3C19" w:rsidP="00442C5E">
            <w:pPr>
              <w:rPr>
                <w:rFonts w:cs="Arial"/>
                <w:sz w:val="20"/>
              </w:rPr>
            </w:pPr>
            <w:r>
              <w:rPr>
                <w:rFonts w:cs="Arial"/>
                <w:sz w:val="20"/>
              </w:rPr>
              <w:t>Wrap up</w:t>
            </w:r>
          </w:p>
        </w:tc>
        <w:tc>
          <w:tcPr>
            <w:tcW w:w="2444" w:type="dxa"/>
          </w:tcPr>
          <w:p w:rsidR="00DA3C19" w:rsidRPr="00454401" w:rsidRDefault="00DA3C19" w:rsidP="00442C5E">
            <w:pPr>
              <w:rPr>
                <w:rFonts w:cs="Arial"/>
                <w:sz w:val="20"/>
              </w:rPr>
            </w:pPr>
          </w:p>
        </w:tc>
        <w:tc>
          <w:tcPr>
            <w:tcW w:w="3618" w:type="dxa"/>
          </w:tcPr>
          <w:p w:rsidR="00DA3C19" w:rsidRPr="00DA3C19" w:rsidRDefault="00DA3C19" w:rsidP="00442C5E">
            <w:pPr>
              <w:autoSpaceDE w:val="0"/>
              <w:autoSpaceDN w:val="0"/>
              <w:adjustRightInd w:val="0"/>
              <w:rPr>
                <w:rFonts w:cs="Arial"/>
                <w:bCs/>
                <w:sz w:val="20"/>
              </w:rPr>
            </w:pPr>
            <w:r w:rsidRPr="00DA3C19">
              <w:rPr>
                <w:rFonts w:cs="Arial"/>
                <w:bCs/>
                <w:sz w:val="20"/>
              </w:rPr>
              <w:t>Wrap up/End of course</w:t>
            </w:r>
          </w:p>
        </w:tc>
        <w:tc>
          <w:tcPr>
            <w:tcW w:w="1614" w:type="dxa"/>
          </w:tcPr>
          <w:p w:rsidR="00DA3C19" w:rsidRPr="00454401" w:rsidRDefault="00DA3C19" w:rsidP="00442C5E">
            <w:pPr>
              <w:rPr>
                <w:rFonts w:cs="Arial"/>
                <w:sz w:val="20"/>
              </w:rPr>
            </w:pPr>
          </w:p>
        </w:tc>
        <w:tc>
          <w:tcPr>
            <w:tcW w:w="1862" w:type="dxa"/>
          </w:tcPr>
          <w:p w:rsidR="00DA3C19" w:rsidRPr="00454401" w:rsidRDefault="00DA3C19" w:rsidP="00442C5E">
            <w:pPr>
              <w:rPr>
                <w:rFonts w:cs="Arial"/>
                <w:sz w:val="20"/>
              </w:rPr>
            </w:pPr>
          </w:p>
        </w:tc>
      </w:tr>
    </w:tbl>
    <w:p w:rsidR="006935C0" w:rsidRPr="0016354F" w:rsidRDefault="006935C0">
      <w:pPr>
        <w:rPr>
          <w:rFonts w:cs="Arial"/>
          <w:sz w:val="16"/>
        </w:rPr>
      </w:pPr>
    </w:p>
    <w:p w:rsidR="006B0935" w:rsidRPr="00D171D3" w:rsidRDefault="006B0935" w:rsidP="00D171D3">
      <w:pPr>
        <w:rPr>
          <w:rFonts w:cs="Arial"/>
          <w:bCs/>
          <w:iCs/>
          <w:sz w:val="20"/>
        </w:rPr>
      </w:pPr>
    </w:p>
    <w:p w:rsidR="00361F7B" w:rsidRPr="0016354F" w:rsidRDefault="00361F7B" w:rsidP="00361F7B">
      <w:pPr>
        <w:rPr>
          <w:rFonts w:cs="Arial"/>
          <w:szCs w:val="24"/>
        </w:rPr>
      </w:pPr>
    </w:p>
    <w:p w:rsidR="002B33BA" w:rsidRPr="0016354F" w:rsidRDefault="00F50F7A" w:rsidP="002B33BA">
      <w:pPr>
        <w:autoSpaceDE w:val="0"/>
        <w:autoSpaceDN w:val="0"/>
        <w:adjustRightInd w:val="0"/>
        <w:jc w:val="center"/>
        <w:rPr>
          <w:rFonts w:cs="Arial"/>
          <w:b/>
          <w:bCs/>
          <w:sz w:val="28"/>
          <w:szCs w:val="28"/>
          <w:u w:val="single"/>
        </w:rPr>
      </w:pPr>
      <w:r>
        <w:rPr>
          <w:rFonts w:cs="Arial"/>
          <w:b/>
          <w:bCs/>
          <w:sz w:val="28"/>
          <w:szCs w:val="28"/>
          <w:u w:val="single"/>
        </w:rPr>
        <w:t>Grading Information and Course Requirements</w:t>
      </w:r>
    </w:p>
    <w:p w:rsidR="002B33BA" w:rsidRPr="0016354F" w:rsidRDefault="002B33BA" w:rsidP="002B33BA">
      <w:pPr>
        <w:autoSpaceDE w:val="0"/>
        <w:autoSpaceDN w:val="0"/>
        <w:adjustRightInd w:val="0"/>
        <w:rPr>
          <w:rFonts w:cs="Arial"/>
          <w:b/>
          <w:bCs/>
          <w:color w:val="1F497C"/>
          <w:szCs w:val="24"/>
        </w:rPr>
      </w:pPr>
    </w:p>
    <w:p w:rsidR="002B33BA" w:rsidRPr="0016354F" w:rsidRDefault="002B33BA" w:rsidP="002B33BA">
      <w:pPr>
        <w:autoSpaceDE w:val="0"/>
        <w:autoSpaceDN w:val="0"/>
        <w:adjustRightInd w:val="0"/>
        <w:rPr>
          <w:rFonts w:cs="Arial"/>
          <w:b/>
          <w:bCs/>
          <w:sz w:val="28"/>
          <w:szCs w:val="28"/>
        </w:rPr>
      </w:pPr>
      <w:r w:rsidRPr="0016354F">
        <w:rPr>
          <w:rFonts w:cs="Arial"/>
          <w:b/>
          <w:bCs/>
          <w:sz w:val="28"/>
          <w:szCs w:val="28"/>
        </w:rPr>
        <w:t>Grading Summary</w:t>
      </w:r>
    </w:p>
    <w:p w:rsidR="004D1A87" w:rsidRPr="0016354F" w:rsidRDefault="004D1A87" w:rsidP="002B33BA">
      <w:pPr>
        <w:autoSpaceDE w:val="0"/>
        <w:autoSpaceDN w:val="0"/>
        <w:adjustRightInd w:val="0"/>
        <w:rPr>
          <w:rFonts w:cs="Arial"/>
          <w:b/>
          <w:bCs/>
          <w:color w:val="1F497C"/>
          <w:szCs w:val="24"/>
        </w:rPr>
      </w:pPr>
    </w:p>
    <w:tbl>
      <w:tblPr>
        <w:tblStyle w:val="TableGrid"/>
        <w:tblW w:w="0" w:type="auto"/>
        <w:tblLook w:val="04A0" w:firstRow="1" w:lastRow="0" w:firstColumn="1" w:lastColumn="0" w:noHBand="0" w:noVBand="1"/>
      </w:tblPr>
      <w:tblGrid>
        <w:gridCol w:w="4323"/>
        <w:gridCol w:w="4321"/>
        <w:gridCol w:w="4306"/>
      </w:tblGrid>
      <w:tr w:rsidR="002B33BA" w:rsidRPr="00293119" w:rsidTr="002B33BA">
        <w:tc>
          <w:tcPr>
            <w:tcW w:w="4392" w:type="dxa"/>
          </w:tcPr>
          <w:p w:rsidR="002B33BA" w:rsidRPr="00293119" w:rsidRDefault="002B33BA" w:rsidP="002B33BA">
            <w:pPr>
              <w:autoSpaceDE w:val="0"/>
              <w:autoSpaceDN w:val="0"/>
              <w:adjustRightInd w:val="0"/>
              <w:rPr>
                <w:rFonts w:cs="Arial"/>
                <w:bCs/>
                <w:color w:val="1F497C"/>
                <w:szCs w:val="24"/>
              </w:rPr>
            </w:pPr>
            <w:r w:rsidRPr="00293119">
              <w:rPr>
                <w:rFonts w:cs="Arial"/>
                <w:bCs/>
                <w:color w:val="1F497C"/>
                <w:szCs w:val="24"/>
              </w:rPr>
              <w:t>Assignment</w:t>
            </w:r>
          </w:p>
        </w:tc>
        <w:tc>
          <w:tcPr>
            <w:tcW w:w="4392" w:type="dxa"/>
          </w:tcPr>
          <w:p w:rsidR="002B33BA" w:rsidRPr="00293119" w:rsidRDefault="002B33BA" w:rsidP="002B33BA">
            <w:pPr>
              <w:autoSpaceDE w:val="0"/>
              <w:autoSpaceDN w:val="0"/>
              <w:adjustRightInd w:val="0"/>
              <w:rPr>
                <w:rFonts w:cs="Arial"/>
                <w:bCs/>
                <w:color w:val="1F497C"/>
                <w:szCs w:val="24"/>
              </w:rPr>
            </w:pPr>
            <w:r w:rsidRPr="00293119">
              <w:rPr>
                <w:rFonts w:cs="Arial"/>
                <w:bCs/>
                <w:color w:val="1F497C"/>
                <w:szCs w:val="24"/>
              </w:rPr>
              <w:t>Points for Each Assignment</w:t>
            </w:r>
          </w:p>
        </w:tc>
        <w:tc>
          <w:tcPr>
            <w:tcW w:w="4392" w:type="dxa"/>
          </w:tcPr>
          <w:p w:rsidR="002B33BA" w:rsidRPr="00293119" w:rsidRDefault="002B33BA" w:rsidP="002B33BA">
            <w:pPr>
              <w:autoSpaceDE w:val="0"/>
              <w:autoSpaceDN w:val="0"/>
              <w:adjustRightInd w:val="0"/>
              <w:rPr>
                <w:rFonts w:cs="Arial"/>
                <w:bCs/>
                <w:color w:val="1F497C"/>
                <w:szCs w:val="24"/>
              </w:rPr>
            </w:pPr>
            <w:r w:rsidRPr="00293119">
              <w:rPr>
                <w:rFonts w:cs="Arial"/>
                <w:bCs/>
                <w:color w:val="1F497C"/>
                <w:szCs w:val="24"/>
              </w:rPr>
              <w:t>Total</w:t>
            </w:r>
          </w:p>
        </w:tc>
      </w:tr>
      <w:tr w:rsidR="002B33BA" w:rsidRPr="00293119" w:rsidTr="002B33BA">
        <w:tc>
          <w:tcPr>
            <w:tcW w:w="4392" w:type="dxa"/>
          </w:tcPr>
          <w:p w:rsidR="002B33BA" w:rsidRPr="00293119" w:rsidRDefault="002B33BA" w:rsidP="002B33BA">
            <w:pPr>
              <w:autoSpaceDE w:val="0"/>
              <w:autoSpaceDN w:val="0"/>
              <w:adjustRightInd w:val="0"/>
              <w:rPr>
                <w:rFonts w:cs="Arial"/>
                <w:bCs/>
                <w:color w:val="1F497C"/>
                <w:szCs w:val="24"/>
              </w:rPr>
            </w:pPr>
          </w:p>
        </w:tc>
        <w:tc>
          <w:tcPr>
            <w:tcW w:w="4392" w:type="dxa"/>
          </w:tcPr>
          <w:p w:rsidR="002B33BA" w:rsidRPr="00293119" w:rsidRDefault="002B33BA" w:rsidP="002B33BA">
            <w:pPr>
              <w:autoSpaceDE w:val="0"/>
              <w:autoSpaceDN w:val="0"/>
              <w:adjustRightInd w:val="0"/>
              <w:rPr>
                <w:rFonts w:cs="Arial"/>
                <w:bCs/>
                <w:color w:val="1F497C"/>
                <w:szCs w:val="24"/>
              </w:rPr>
            </w:pPr>
          </w:p>
        </w:tc>
        <w:tc>
          <w:tcPr>
            <w:tcW w:w="4392" w:type="dxa"/>
          </w:tcPr>
          <w:p w:rsidR="002B33BA" w:rsidRPr="00293119" w:rsidRDefault="002B33BA" w:rsidP="002B33BA">
            <w:pPr>
              <w:autoSpaceDE w:val="0"/>
              <w:autoSpaceDN w:val="0"/>
              <w:adjustRightInd w:val="0"/>
              <w:rPr>
                <w:rFonts w:cs="Arial"/>
                <w:bCs/>
                <w:color w:val="1F497C"/>
                <w:szCs w:val="24"/>
              </w:rPr>
            </w:pPr>
          </w:p>
        </w:tc>
      </w:tr>
      <w:tr w:rsidR="0045049B" w:rsidRPr="00293119" w:rsidTr="00421816">
        <w:tc>
          <w:tcPr>
            <w:tcW w:w="4392" w:type="dxa"/>
          </w:tcPr>
          <w:p w:rsidR="0045049B" w:rsidRPr="00293119" w:rsidRDefault="0045049B" w:rsidP="00421816">
            <w:pPr>
              <w:autoSpaceDE w:val="0"/>
              <w:autoSpaceDN w:val="0"/>
              <w:adjustRightInd w:val="0"/>
              <w:rPr>
                <w:rFonts w:cs="Arial"/>
                <w:bCs/>
                <w:color w:val="1F497C"/>
                <w:szCs w:val="24"/>
              </w:rPr>
            </w:pPr>
            <w:r w:rsidRPr="00293119">
              <w:rPr>
                <w:rFonts w:cs="Arial"/>
                <w:bCs/>
                <w:color w:val="1F497C"/>
                <w:szCs w:val="24"/>
              </w:rPr>
              <w:t>Group Presentation Paper (Case Study)</w:t>
            </w:r>
          </w:p>
        </w:tc>
        <w:tc>
          <w:tcPr>
            <w:tcW w:w="4392" w:type="dxa"/>
          </w:tcPr>
          <w:p w:rsidR="0045049B" w:rsidRPr="00293119" w:rsidRDefault="00A60F89" w:rsidP="00421816">
            <w:pPr>
              <w:autoSpaceDE w:val="0"/>
              <w:autoSpaceDN w:val="0"/>
              <w:adjustRightInd w:val="0"/>
              <w:rPr>
                <w:rFonts w:cs="Arial"/>
                <w:bCs/>
                <w:color w:val="1F497C"/>
                <w:szCs w:val="24"/>
              </w:rPr>
            </w:pPr>
            <w:r w:rsidRPr="00293119">
              <w:rPr>
                <w:rFonts w:cs="Arial"/>
                <w:bCs/>
                <w:color w:val="1F497C"/>
                <w:szCs w:val="24"/>
              </w:rPr>
              <w:t>1</w:t>
            </w:r>
            <w:r w:rsidR="0045049B" w:rsidRPr="00293119">
              <w:rPr>
                <w:rFonts w:cs="Arial"/>
                <w:bCs/>
                <w:color w:val="1F497C"/>
                <w:szCs w:val="24"/>
              </w:rPr>
              <w:t>0</w:t>
            </w:r>
          </w:p>
        </w:tc>
        <w:tc>
          <w:tcPr>
            <w:tcW w:w="4392" w:type="dxa"/>
          </w:tcPr>
          <w:p w:rsidR="0045049B" w:rsidRPr="00293119" w:rsidRDefault="00A60F89" w:rsidP="00421816">
            <w:pPr>
              <w:autoSpaceDE w:val="0"/>
              <w:autoSpaceDN w:val="0"/>
              <w:adjustRightInd w:val="0"/>
              <w:rPr>
                <w:rFonts w:cs="Arial"/>
                <w:bCs/>
                <w:color w:val="1F497C"/>
                <w:szCs w:val="24"/>
              </w:rPr>
            </w:pPr>
            <w:r w:rsidRPr="00293119">
              <w:rPr>
                <w:rFonts w:cs="Arial"/>
                <w:bCs/>
                <w:color w:val="1F497C"/>
                <w:szCs w:val="24"/>
              </w:rPr>
              <w:t>1</w:t>
            </w:r>
            <w:r w:rsidR="0045049B" w:rsidRPr="00293119">
              <w:rPr>
                <w:rFonts w:cs="Arial"/>
                <w:bCs/>
                <w:color w:val="1F497C"/>
                <w:szCs w:val="24"/>
              </w:rPr>
              <w:t>0</w:t>
            </w:r>
          </w:p>
        </w:tc>
      </w:tr>
      <w:tr w:rsidR="002B33BA" w:rsidRPr="00293119" w:rsidTr="002B33BA">
        <w:tc>
          <w:tcPr>
            <w:tcW w:w="4392" w:type="dxa"/>
          </w:tcPr>
          <w:p w:rsidR="002B33BA" w:rsidRPr="00293119" w:rsidRDefault="00BB69D5" w:rsidP="002B33BA">
            <w:pPr>
              <w:autoSpaceDE w:val="0"/>
              <w:autoSpaceDN w:val="0"/>
              <w:adjustRightInd w:val="0"/>
              <w:rPr>
                <w:rFonts w:cs="Arial"/>
                <w:bCs/>
                <w:color w:val="1F497C"/>
                <w:szCs w:val="24"/>
              </w:rPr>
            </w:pPr>
            <w:r w:rsidRPr="00293119">
              <w:rPr>
                <w:rFonts w:cs="Arial"/>
                <w:bCs/>
                <w:color w:val="1F497C"/>
                <w:szCs w:val="24"/>
              </w:rPr>
              <w:t xml:space="preserve">Group </w:t>
            </w:r>
            <w:r w:rsidR="00293119" w:rsidRPr="00293119">
              <w:rPr>
                <w:rFonts w:cs="Arial"/>
                <w:bCs/>
                <w:color w:val="1F497C"/>
                <w:szCs w:val="24"/>
              </w:rPr>
              <w:t>PowerPoint</w:t>
            </w:r>
            <w:r w:rsidRPr="00293119">
              <w:rPr>
                <w:rFonts w:cs="Arial"/>
                <w:bCs/>
                <w:color w:val="1F497C"/>
                <w:szCs w:val="24"/>
              </w:rPr>
              <w:t xml:space="preserve"> Presentation (Case Study)</w:t>
            </w:r>
          </w:p>
        </w:tc>
        <w:tc>
          <w:tcPr>
            <w:tcW w:w="4392" w:type="dxa"/>
          </w:tcPr>
          <w:p w:rsidR="002B33BA" w:rsidRPr="00293119" w:rsidRDefault="0045049B" w:rsidP="002B33BA">
            <w:pPr>
              <w:autoSpaceDE w:val="0"/>
              <w:autoSpaceDN w:val="0"/>
              <w:adjustRightInd w:val="0"/>
              <w:rPr>
                <w:rFonts w:cs="Arial"/>
                <w:bCs/>
                <w:color w:val="1F497C"/>
                <w:szCs w:val="24"/>
              </w:rPr>
            </w:pPr>
            <w:r w:rsidRPr="00293119">
              <w:rPr>
                <w:rFonts w:cs="Arial"/>
                <w:bCs/>
                <w:color w:val="1F497C"/>
                <w:szCs w:val="24"/>
              </w:rPr>
              <w:t>4</w:t>
            </w:r>
            <w:r w:rsidR="00BB69D5" w:rsidRPr="00293119">
              <w:rPr>
                <w:rFonts w:cs="Arial"/>
                <w:bCs/>
                <w:color w:val="1F497C"/>
                <w:szCs w:val="24"/>
              </w:rPr>
              <w:t>0</w:t>
            </w:r>
          </w:p>
        </w:tc>
        <w:tc>
          <w:tcPr>
            <w:tcW w:w="4392" w:type="dxa"/>
          </w:tcPr>
          <w:p w:rsidR="002B33BA" w:rsidRPr="00293119" w:rsidRDefault="0045049B" w:rsidP="002B33BA">
            <w:pPr>
              <w:autoSpaceDE w:val="0"/>
              <w:autoSpaceDN w:val="0"/>
              <w:adjustRightInd w:val="0"/>
              <w:rPr>
                <w:rFonts w:cs="Arial"/>
                <w:bCs/>
                <w:color w:val="1F497C"/>
                <w:szCs w:val="24"/>
              </w:rPr>
            </w:pPr>
            <w:r w:rsidRPr="00293119">
              <w:rPr>
                <w:rFonts w:cs="Arial"/>
                <w:bCs/>
                <w:color w:val="1F497C"/>
                <w:szCs w:val="24"/>
              </w:rPr>
              <w:t>4</w:t>
            </w:r>
            <w:r w:rsidR="00BB69D5" w:rsidRPr="00293119">
              <w:rPr>
                <w:rFonts w:cs="Arial"/>
                <w:bCs/>
                <w:color w:val="1F497C"/>
                <w:szCs w:val="24"/>
              </w:rPr>
              <w:t>0</w:t>
            </w:r>
          </w:p>
        </w:tc>
      </w:tr>
      <w:tr w:rsidR="002B33BA" w:rsidRPr="00293119" w:rsidTr="002B33BA">
        <w:tc>
          <w:tcPr>
            <w:tcW w:w="4392" w:type="dxa"/>
          </w:tcPr>
          <w:p w:rsidR="002B33BA" w:rsidRPr="00293119" w:rsidRDefault="0045049B" w:rsidP="002B33BA">
            <w:pPr>
              <w:autoSpaceDE w:val="0"/>
              <w:autoSpaceDN w:val="0"/>
              <w:adjustRightInd w:val="0"/>
              <w:rPr>
                <w:rFonts w:cs="Arial"/>
                <w:bCs/>
                <w:color w:val="1F497C"/>
                <w:szCs w:val="24"/>
              </w:rPr>
            </w:pPr>
            <w:r w:rsidRPr="00293119">
              <w:rPr>
                <w:rFonts w:cs="Arial"/>
                <w:bCs/>
                <w:color w:val="1F497C"/>
                <w:szCs w:val="24"/>
              </w:rPr>
              <w:t>Lifespan</w:t>
            </w:r>
            <w:r w:rsidR="00BB69D5" w:rsidRPr="00293119">
              <w:rPr>
                <w:rFonts w:cs="Arial"/>
                <w:bCs/>
                <w:color w:val="1F497C"/>
                <w:szCs w:val="24"/>
              </w:rPr>
              <w:t xml:space="preserve"> Paper</w:t>
            </w:r>
          </w:p>
        </w:tc>
        <w:tc>
          <w:tcPr>
            <w:tcW w:w="4392" w:type="dxa"/>
          </w:tcPr>
          <w:p w:rsidR="002B33BA" w:rsidRPr="00293119" w:rsidRDefault="0045049B" w:rsidP="002B33BA">
            <w:pPr>
              <w:autoSpaceDE w:val="0"/>
              <w:autoSpaceDN w:val="0"/>
              <w:adjustRightInd w:val="0"/>
              <w:rPr>
                <w:rFonts w:cs="Arial"/>
                <w:bCs/>
                <w:color w:val="1F497C"/>
                <w:szCs w:val="24"/>
              </w:rPr>
            </w:pPr>
            <w:r w:rsidRPr="00293119">
              <w:rPr>
                <w:rFonts w:cs="Arial"/>
                <w:bCs/>
                <w:color w:val="1F497C"/>
                <w:szCs w:val="24"/>
              </w:rPr>
              <w:t>5</w:t>
            </w:r>
            <w:r w:rsidR="00BB69D5" w:rsidRPr="00293119">
              <w:rPr>
                <w:rFonts w:cs="Arial"/>
                <w:bCs/>
                <w:color w:val="1F497C"/>
                <w:szCs w:val="24"/>
              </w:rPr>
              <w:t>0</w:t>
            </w:r>
          </w:p>
        </w:tc>
        <w:tc>
          <w:tcPr>
            <w:tcW w:w="4392" w:type="dxa"/>
          </w:tcPr>
          <w:p w:rsidR="002B33BA" w:rsidRPr="00293119" w:rsidRDefault="0045049B" w:rsidP="002B33BA">
            <w:pPr>
              <w:autoSpaceDE w:val="0"/>
              <w:autoSpaceDN w:val="0"/>
              <w:adjustRightInd w:val="0"/>
              <w:rPr>
                <w:rFonts w:cs="Arial"/>
                <w:bCs/>
                <w:color w:val="1F497C"/>
                <w:szCs w:val="24"/>
              </w:rPr>
            </w:pPr>
            <w:r w:rsidRPr="00293119">
              <w:rPr>
                <w:rFonts w:cs="Arial"/>
                <w:bCs/>
                <w:color w:val="1F497C"/>
                <w:szCs w:val="24"/>
              </w:rPr>
              <w:t>5</w:t>
            </w:r>
            <w:r w:rsidR="00BB69D5" w:rsidRPr="00293119">
              <w:rPr>
                <w:rFonts w:cs="Arial"/>
                <w:bCs/>
                <w:color w:val="1F497C"/>
                <w:szCs w:val="24"/>
              </w:rPr>
              <w:t>0</w:t>
            </w:r>
          </w:p>
        </w:tc>
      </w:tr>
      <w:tr w:rsidR="0045049B" w:rsidRPr="00293119" w:rsidTr="00421816">
        <w:tc>
          <w:tcPr>
            <w:tcW w:w="4392" w:type="dxa"/>
          </w:tcPr>
          <w:p w:rsidR="0045049B" w:rsidRPr="00293119" w:rsidRDefault="0045049B" w:rsidP="00421816">
            <w:pPr>
              <w:autoSpaceDE w:val="0"/>
              <w:autoSpaceDN w:val="0"/>
              <w:adjustRightInd w:val="0"/>
              <w:rPr>
                <w:rFonts w:cs="Arial"/>
                <w:bCs/>
                <w:color w:val="1F497C"/>
                <w:szCs w:val="24"/>
              </w:rPr>
            </w:pPr>
            <w:r w:rsidRPr="00293119">
              <w:rPr>
                <w:rFonts w:cs="Arial"/>
                <w:bCs/>
                <w:color w:val="1F497C"/>
                <w:szCs w:val="24"/>
              </w:rPr>
              <w:t>Discussions and one GTM (@</w:t>
            </w:r>
            <w:r w:rsidR="00A60F89" w:rsidRPr="00293119">
              <w:rPr>
                <w:rFonts w:cs="Arial"/>
                <w:bCs/>
                <w:color w:val="1F497C"/>
                <w:szCs w:val="24"/>
              </w:rPr>
              <w:t>10</w:t>
            </w:r>
            <w:r w:rsidRPr="00293119">
              <w:rPr>
                <w:rFonts w:cs="Arial"/>
                <w:bCs/>
                <w:color w:val="1F497C"/>
                <w:szCs w:val="24"/>
              </w:rPr>
              <w:t>)</w:t>
            </w:r>
          </w:p>
        </w:tc>
        <w:tc>
          <w:tcPr>
            <w:tcW w:w="4392" w:type="dxa"/>
          </w:tcPr>
          <w:p w:rsidR="0045049B" w:rsidRPr="00293119" w:rsidRDefault="00E0592D" w:rsidP="00421816">
            <w:pPr>
              <w:autoSpaceDE w:val="0"/>
              <w:autoSpaceDN w:val="0"/>
              <w:adjustRightInd w:val="0"/>
              <w:rPr>
                <w:rFonts w:cs="Arial"/>
                <w:bCs/>
                <w:color w:val="1F497C"/>
                <w:szCs w:val="24"/>
              </w:rPr>
            </w:pPr>
            <w:r w:rsidRPr="00293119">
              <w:rPr>
                <w:rFonts w:cs="Arial"/>
                <w:bCs/>
                <w:color w:val="1F497C"/>
                <w:szCs w:val="24"/>
              </w:rPr>
              <w:t>2</w:t>
            </w:r>
            <w:r w:rsidR="0045049B" w:rsidRPr="00293119">
              <w:rPr>
                <w:rFonts w:cs="Arial"/>
                <w:bCs/>
                <w:color w:val="1F497C"/>
                <w:szCs w:val="24"/>
              </w:rPr>
              <w:t>0</w:t>
            </w:r>
          </w:p>
        </w:tc>
        <w:tc>
          <w:tcPr>
            <w:tcW w:w="4392" w:type="dxa"/>
          </w:tcPr>
          <w:p w:rsidR="0045049B" w:rsidRPr="00293119" w:rsidRDefault="00E0592D" w:rsidP="00421816">
            <w:pPr>
              <w:autoSpaceDE w:val="0"/>
              <w:autoSpaceDN w:val="0"/>
              <w:adjustRightInd w:val="0"/>
              <w:rPr>
                <w:rFonts w:cs="Arial"/>
                <w:bCs/>
                <w:color w:val="1F497C"/>
                <w:szCs w:val="24"/>
              </w:rPr>
            </w:pPr>
            <w:r w:rsidRPr="00293119">
              <w:rPr>
                <w:rFonts w:cs="Arial"/>
                <w:bCs/>
                <w:color w:val="1F497C"/>
                <w:szCs w:val="24"/>
              </w:rPr>
              <w:t>2</w:t>
            </w:r>
            <w:r w:rsidR="00A60F89" w:rsidRPr="00293119">
              <w:rPr>
                <w:rFonts w:cs="Arial"/>
                <w:bCs/>
                <w:color w:val="1F497C"/>
                <w:szCs w:val="24"/>
              </w:rPr>
              <w:t>00</w:t>
            </w:r>
          </w:p>
        </w:tc>
      </w:tr>
      <w:tr w:rsidR="002B33BA" w:rsidRPr="00293119" w:rsidTr="002B33BA">
        <w:tc>
          <w:tcPr>
            <w:tcW w:w="4392" w:type="dxa"/>
          </w:tcPr>
          <w:p w:rsidR="002B33BA" w:rsidRPr="00293119" w:rsidRDefault="003F59EB" w:rsidP="002B33BA">
            <w:pPr>
              <w:autoSpaceDE w:val="0"/>
              <w:autoSpaceDN w:val="0"/>
              <w:adjustRightInd w:val="0"/>
              <w:rPr>
                <w:rFonts w:cs="Arial"/>
                <w:bCs/>
                <w:color w:val="1F497C"/>
                <w:szCs w:val="24"/>
              </w:rPr>
            </w:pPr>
            <w:r w:rsidRPr="00293119">
              <w:rPr>
                <w:rFonts w:cs="Arial"/>
                <w:bCs/>
                <w:color w:val="1F497C"/>
                <w:szCs w:val="24"/>
              </w:rPr>
              <w:t>Midterm Exam</w:t>
            </w:r>
          </w:p>
        </w:tc>
        <w:tc>
          <w:tcPr>
            <w:tcW w:w="4392" w:type="dxa"/>
          </w:tcPr>
          <w:p w:rsidR="002B33BA" w:rsidRPr="00293119" w:rsidRDefault="003F59EB" w:rsidP="002B33BA">
            <w:pPr>
              <w:autoSpaceDE w:val="0"/>
              <w:autoSpaceDN w:val="0"/>
              <w:adjustRightInd w:val="0"/>
              <w:rPr>
                <w:rFonts w:cs="Arial"/>
                <w:bCs/>
                <w:color w:val="1F497C"/>
                <w:szCs w:val="24"/>
              </w:rPr>
            </w:pPr>
            <w:r w:rsidRPr="00293119">
              <w:rPr>
                <w:rFonts w:cs="Arial"/>
                <w:bCs/>
                <w:color w:val="1F497C"/>
                <w:szCs w:val="24"/>
              </w:rPr>
              <w:t>100</w:t>
            </w:r>
          </w:p>
        </w:tc>
        <w:tc>
          <w:tcPr>
            <w:tcW w:w="4392" w:type="dxa"/>
          </w:tcPr>
          <w:p w:rsidR="002B33BA" w:rsidRPr="00293119" w:rsidRDefault="003F59EB" w:rsidP="002B33BA">
            <w:pPr>
              <w:autoSpaceDE w:val="0"/>
              <w:autoSpaceDN w:val="0"/>
              <w:adjustRightInd w:val="0"/>
              <w:rPr>
                <w:rFonts w:cs="Arial"/>
                <w:bCs/>
                <w:color w:val="1F497C"/>
                <w:szCs w:val="24"/>
              </w:rPr>
            </w:pPr>
            <w:r w:rsidRPr="00293119">
              <w:rPr>
                <w:rFonts w:cs="Arial"/>
                <w:bCs/>
                <w:color w:val="1F497C"/>
                <w:szCs w:val="24"/>
              </w:rPr>
              <w:t>100</w:t>
            </w:r>
          </w:p>
        </w:tc>
      </w:tr>
      <w:tr w:rsidR="00236A5F" w:rsidRPr="00293119" w:rsidTr="002B33BA">
        <w:tc>
          <w:tcPr>
            <w:tcW w:w="4392" w:type="dxa"/>
          </w:tcPr>
          <w:p w:rsidR="00236A5F" w:rsidRPr="00236A5F" w:rsidRDefault="00A74647" w:rsidP="000D07FE">
            <w:pPr>
              <w:autoSpaceDE w:val="0"/>
              <w:autoSpaceDN w:val="0"/>
              <w:adjustRightInd w:val="0"/>
              <w:rPr>
                <w:rFonts w:cs="Arial"/>
                <w:bCs/>
                <w:color w:val="1F497C"/>
                <w:szCs w:val="24"/>
                <w:highlight w:val="yellow"/>
              </w:rPr>
            </w:pPr>
            <w:r>
              <w:rPr>
                <w:rFonts w:cs="Arial"/>
                <w:bCs/>
                <w:color w:val="1F497C"/>
                <w:szCs w:val="24"/>
                <w:highlight w:val="yellow"/>
              </w:rPr>
              <w:t>Meetings and Debriefing sessions</w:t>
            </w:r>
            <w:r w:rsidR="00236A5F" w:rsidRPr="00236A5F">
              <w:rPr>
                <w:rFonts w:cs="Arial"/>
                <w:bCs/>
                <w:color w:val="1F497C"/>
                <w:szCs w:val="24"/>
                <w:highlight w:val="yellow"/>
              </w:rPr>
              <w:t xml:space="preserve"> with New Horizon</w:t>
            </w:r>
            <w:r w:rsidR="006C46C6">
              <w:rPr>
                <w:rFonts w:cs="Arial"/>
                <w:bCs/>
                <w:color w:val="1F497C"/>
                <w:szCs w:val="24"/>
                <w:highlight w:val="yellow"/>
              </w:rPr>
              <w:t xml:space="preserve"> </w:t>
            </w:r>
          </w:p>
        </w:tc>
        <w:tc>
          <w:tcPr>
            <w:tcW w:w="4392" w:type="dxa"/>
          </w:tcPr>
          <w:p w:rsidR="00236A5F" w:rsidRPr="00236A5F" w:rsidRDefault="000D07FE" w:rsidP="002B33BA">
            <w:pPr>
              <w:autoSpaceDE w:val="0"/>
              <w:autoSpaceDN w:val="0"/>
              <w:adjustRightInd w:val="0"/>
              <w:rPr>
                <w:rFonts w:cs="Arial"/>
                <w:bCs/>
                <w:color w:val="1F497C"/>
                <w:szCs w:val="24"/>
                <w:highlight w:val="yellow"/>
              </w:rPr>
            </w:pPr>
            <w:r>
              <w:rPr>
                <w:rFonts w:cs="Arial"/>
                <w:bCs/>
                <w:color w:val="1F497C"/>
                <w:szCs w:val="24"/>
                <w:highlight w:val="yellow"/>
              </w:rPr>
              <w:t>100</w:t>
            </w:r>
            <w:bookmarkStart w:id="0" w:name="_GoBack"/>
            <w:bookmarkEnd w:id="0"/>
          </w:p>
        </w:tc>
        <w:tc>
          <w:tcPr>
            <w:tcW w:w="4392" w:type="dxa"/>
          </w:tcPr>
          <w:p w:rsidR="00236A5F" w:rsidRPr="00236A5F" w:rsidRDefault="00236A5F" w:rsidP="002B33BA">
            <w:pPr>
              <w:autoSpaceDE w:val="0"/>
              <w:autoSpaceDN w:val="0"/>
              <w:adjustRightInd w:val="0"/>
              <w:rPr>
                <w:rFonts w:cs="Arial"/>
                <w:bCs/>
                <w:color w:val="1F497C"/>
                <w:szCs w:val="24"/>
                <w:highlight w:val="yellow"/>
              </w:rPr>
            </w:pPr>
            <w:r w:rsidRPr="00236A5F">
              <w:rPr>
                <w:rFonts w:cs="Arial"/>
                <w:bCs/>
                <w:color w:val="1F497C"/>
                <w:szCs w:val="24"/>
                <w:highlight w:val="yellow"/>
              </w:rPr>
              <w:t>100</w:t>
            </w:r>
          </w:p>
        </w:tc>
      </w:tr>
      <w:tr w:rsidR="002B33BA" w:rsidRPr="00293119" w:rsidTr="002B33BA">
        <w:tc>
          <w:tcPr>
            <w:tcW w:w="4392" w:type="dxa"/>
          </w:tcPr>
          <w:p w:rsidR="002B33BA" w:rsidRPr="003A3C03" w:rsidRDefault="00BB69D5" w:rsidP="002B33BA">
            <w:pPr>
              <w:autoSpaceDE w:val="0"/>
              <w:autoSpaceDN w:val="0"/>
              <w:adjustRightInd w:val="0"/>
              <w:rPr>
                <w:rFonts w:cs="Arial"/>
                <w:bCs/>
                <w:color w:val="1F497C"/>
                <w:szCs w:val="24"/>
                <w:highlight w:val="yellow"/>
              </w:rPr>
            </w:pPr>
            <w:r w:rsidRPr="003A3C03">
              <w:rPr>
                <w:rFonts w:cs="Arial"/>
                <w:bCs/>
                <w:color w:val="1F497C"/>
                <w:szCs w:val="24"/>
                <w:highlight w:val="yellow"/>
              </w:rPr>
              <w:t>Total</w:t>
            </w:r>
          </w:p>
        </w:tc>
        <w:tc>
          <w:tcPr>
            <w:tcW w:w="4392" w:type="dxa"/>
          </w:tcPr>
          <w:p w:rsidR="002B33BA" w:rsidRPr="003A3C03" w:rsidRDefault="002B33BA" w:rsidP="002B33BA">
            <w:pPr>
              <w:autoSpaceDE w:val="0"/>
              <w:autoSpaceDN w:val="0"/>
              <w:adjustRightInd w:val="0"/>
              <w:rPr>
                <w:rFonts w:cs="Arial"/>
                <w:bCs/>
                <w:color w:val="1F497C"/>
                <w:szCs w:val="24"/>
                <w:highlight w:val="yellow"/>
              </w:rPr>
            </w:pPr>
          </w:p>
        </w:tc>
        <w:tc>
          <w:tcPr>
            <w:tcW w:w="4392" w:type="dxa"/>
          </w:tcPr>
          <w:p w:rsidR="002B33BA" w:rsidRPr="003A3C03" w:rsidRDefault="003A3C03" w:rsidP="002B33BA">
            <w:pPr>
              <w:autoSpaceDE w:val="0"/>
              <w:autoSpaceDN w:val="0"/>
              <w:adjustRightInd w:val="0"/>
              <w:rPr>
                <w:rFonts w:cs="Arial"/>
                <w:bCs/>
                <w:color w:val="1F497C"/>
                <w:szCs w:val="24"/>
                <w:highlight w:val="yellow"/>
              </w:rPr>
            </w:pPr>
            <w:r w:rsidRPr="003A3C03">
              <w:rPr>
                <w:rFonts w:cs="Arial"/>
                <w:bCs/>
                <w:color w:val="1F497C"/>
                <w:szCs w:val="24"/>
                <w:highlight w:val="yellow"/>
              </w:rPr>
              <w:t>5</w:t>
            </w:r>
            <w:r w:rsidR="00BB69D5" w:rsidRPr="003A3C03">
              <w:rPr>
                <w:rFonts w:cs="Arial"/>
                <w:bCs/>
                <w:color w:val="1F497C"/>
                <w:szCs w:val="24"/>
                <w:highlight w:val="yellow"/>
              </w:rPr>
              <w:t>00 points</w:t>
            </w:r>
          </w:p>
        </w:tc>
      </w:tr>
    </w:tbl>
    <w:p w:rsidR="00766EFB" w:rsidRPr="00293119" w:rsidRDefault="00766EFB" w:rsidP="00293119">
      <w:pPr>
        <w:rPr>
          <w:lang w:val="en"/>
        </w:rPr>
      </w:pPr>
    </w:p>
    <w:p w:rsidR="00293119" w:rsidRDefault="00293119" w:rsidP="00293119">
      <w:pPr>
        <w:rPr>
          <w:lang w:val="en"/>
        </w:rPr>
      </w:pPr>
    </w:p>
    <w:p w:rsidR="00293119" w:rsidRPr="0016354F" w:rsidRDefault="00056ED5" w:rsidP="00293119">
      <w:pPr>
        <w:rPr>
          <w:lang w:val="en"/>
        </w:rPr>
      </w:pPr>
      <w:r w:rsidRPr="00056ED5">
        <w:rPr>
          <w:noProof/>
        </w:rPr>
        <mc:AlternateContent>
          <mc:Choice Requires="wps">
            <w:drawing>
              <wp:anchor distT="0" distB="0" distL="114300" distR="114300" simplePos="0" relativeHeight="251659264" behindDoc="0" locked="0" layoutInCell="1" allowOverlap="1" wp14:editId="36B11C9B">
                <wp:simplePos x="0" y="0"/>
                <wp:positionH relativeFrom="column">
                  <wp:align>center</wp:align>
                </wp:positionH>
                <wp:positionV relativeFrom="paragraph">
                  <wp:posOffset>0</wp:posOffset>
                </wp:positionV>
                <wp:extent cx="6200775" cy="1403985"/>
                <wp:effectExtent l="0" t="0" r="28575" b="114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1403985"/>
                        </a:xfrm>
                        <a:prstGeom prst="rect">
                          <a:avLst/>
                        </a:prstGeom>
                        <a:solidFill>
                          <a:schemeClr val="tx2">
                            <a:lumMod val="20000"/>
                            <a:lumOff val="80000"/>
                          </a:schemeClr>
                        </a:solidFill>
                        <a:ln w="9525">
                          <a:solidFill>
                            <a:srgbClr val="000000"/>
                          </a:solidFill>
                          <a:miter lim="800000"/>
                          <a:headEnd/>
                          <a:tailEnd/>
                        </a:ln>
                      </wps:spPr>
                      <wps:txbx>
                        <w:txbxContent>
                          <w:p w:rsidR="007E54BA" w:rsidRPr="00056ED5" w:rsidRDefault="007E54BA" w:rsidP="00056ED5">
                            <w:pPr>
                              <w:numPr>
                                <w:ilvl w:val="0"/>
                                <w:numId w:val="20"/>
                              </w:numPr>
                              <w:spacing w:before="75" w:after="75" w:line="315" w:lineRule="atLeast"/>
                              <w:ind w:left="0"/>
                              <w:textAlignment w:val="baseline"/>
                              <w:rPr>
                                <w:rFonts w:ascii="Segoe UI" w:hAnsi="Segoe UI" w:cs="Segoe UI"/>
                                <w:b/>
                                <w:color w:val="000000"/>
                                <w:szCs w:val="24"/>
                              </w:rPr>
                            </w:pPr>
                            <w:r w:rsidRPr="00056ED5">
                              <w:rPr>
                                <w:rFonts w:ascii="Segoe UI" w:hAnsi="Segoe UI" w:cs="Segoe UI"/>
                                <w:b/>
                                <w:color w:val="FF0000"/>
                                <w:szCs w:val="24"/>
                              </w:rPr>
                              <w:t xml:space="preserve">Please refer to “Syllabus Part 2: Policies” for additional Information. Click the link below to access. SYLLABUS PART 2: POLICIES: </w:t>
                            </w:r>
                            <w:hyperlink r:id="rId25" w:history="1">
                              <w:r w:rsidRPr="00056ED5">
                                <w:rPr>
                                  <w:rFonts w:ascii="Segoe UI" w:hAnsi="Segoe UI" w:cs="Segoe UI"/>
                                  <w:b/>
                                  <w:color w:val="1C5C76"/>
                                  <w:szCs w:val="24"/>
                                  <w:u w:val="single"/>
                                </w:rPr>
                                <w:t>https://tcsedsystem.instructure.com/courses/6701/pages/syllabus-part-2-policies</w:t>
                              </w:r>
                            </w:hyperlink>
                          </w:p>
                          <w:p w:rsidR="007E54BA" w:rsidRDefault="007E54B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88.25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" fillcolor="#c6d9f1 [671]">
                <v:textbox style="mso-fit-shape-to-text:t">
                  <w:txbxContent>
                    <w:p w:rsidR="007E54BA" w:rsidRPr="00056ED5" w:rsidRDefault="007E54BA" w:rsidP="00056ED5">
                      <w:pPr>
                        <w:numPr>
                          <w:ilvl w:val="0"/>
                          <w:numId w:val="20"/>
                        </w:numPr>
                        <w:spacing w:before="75" w:after="75" w:line="315" w:lineRule="atLeast"/>
                        <w:ind w:left="0"/>
                        <w:textAlignment w:val="baseline"/>
                        <w:rPr>
                          <w:rFonts w:ascii="Segoe UI" w:hAnsi="Segoe UI" w:cs="Segoe UI"/>
                          <w:b/>
                          <w:color w:val="000000"/>
                          <w:szCs w:val="24"/>
                        </w:rPr>
                      </w:pPr>
                      <w:r w:rsidRPr="00056ED5">
                        <w:rPr>
                          <w:rFonts w:ascii="Segoe UI" w:hAnsi="Segoe UI" w:cs="Segoe UI"/>
                          <w:b/>
                          <w:color w:val="FF0000"/>
                          <w:szCs w:val="24"/>
                        </w:rPr>
                        <w:t xml:space="preserve">Please refer to “Syllabus Part 2: Policies” for additional Information. Click the link below to access. SYLLABUS PART 2: POLICIES: </w:t>
                      </w:r>
                      <w:hyperlink r:id="rId26" w:history="1">
                        <w:r w:rsidRPr="00056ED5">
                          <w:rPr>
                            <w:rFonts w:ascii="Segoe UI" w:hAnsi="Segoe UI" w:cs="Segoe UI"/>
                            <w:b/>
                            <w:color w:val="1C5C76"/>
                            <w:szCs w:val="24"/>
                            <w:u w:val="single"/>
                          </w:rPr>
                          <w:t>https://tcsedsystem.instructure.com/courses/6701/pages/syllabus-part-2-policies</w:t>
                        </w:r>
                      </w:hyperlink>
                    </w:p>
                    <w:p w:rsidR="007E54BA" w:rsidRDefault="007E54BA"/>
                  </w:txbxContent>
                </v:textbox>
              </v:shape>
            </w:pict>
          </mc:Fallback>
        </mc:AlternateContent>
      </w:r>
    </w:p>
    <w:sectPr w:rsidR="00293119" w:rsidRPr="0016354F" w:rsidSect="00D10FD1">
      <w:footnotePr>
        <w:numFmt w:val="lowerLetter"/>
      </w:footnotePr>
      <w:endnotePr>
        <w:numFmt w:val="lowerLetter"/>
      </w:endnotePr>
      <w:pgSz w:w="15840" w:h="12240" w:orient="landscape" w:code="1"/>
      <w:pgMar w:top="1440" w:right="1440" w:bottom="1440" w:left="1440" w:header="907"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69CB" w:rsidRDefault="005969CB">
      <w:r>
        <w:separator/>
      </w:r>
    </w:p>
  </w:endnote>
  <w:endnote w:type="continuationSeparator" w:id="0">
    <w:p w:rsidR="005969CB" w:rsidRDefault="00596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SymbolMT">
    <w:altName w:val="Arial Unicode MS"/>
    <w:panose1 w:val="00000000000000000000"/>
    <w:charset w:val="88"/>
    <w:family w:val="auto"/>
    <w:notTrueType/>
    <w:pitch w:val="default"/>
    <w:sig w:usb0="00000000" w:usb1="08080000" w:usb2="00000010" w:usb3="00000000" w:csb0="00100000"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69CB" w:rsidRDefault="005969CB">
      <w:r>
        <w:separator/>
      </w:r>
    </w:p>
  </w:footnote>
  <w:footnote w:type="continuationSeparator" w:id="0">
    <w:p w:rsidR="005969CB" w:rsidRDefault="005969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4BA" w:rsidRDefault="007E54BA">
    <w:pPr>
      <w:pStyle w:val="Header"/>
      <w:jc w:val="right"/>
      <w:rPr>
        <w:rFonts w:ascii="Trebuchet MS" w:hAnsi="Trebuchet MS"/>
        <w:sz w:val="18"/>
        <w:szCs w:val="18"/>
      </w:rPr>
    </w:pPr>
    <w:r w:rsidRPr="003C2892">
      <w:rPr>
        <w:rFonts w:ascii="Trebuchet MS" w:hAnsi="Trebuchet MS"/>
        <w:noProof/>
        <w:sz w:val="18"/>
        <w:szCs w:val="18"/>
        <w:highlight w:val="yellow"/>
      </w:rPr>
      <w:drawing>
        <wp:anchor distT="0" distB="0" distL="114300" distR="114300" simplePos="0" relativeHeight="251658240" behindDoc="0" locked="0" layoutInCell="1" allowOverlap="1" wp14:anchorId="0B1AE079" wp14:editId="21224B04">
          <wp:simplePos x="0" y="0"/>
          <wp:positionH relativeFrom="column">
            <wp:posOffset>23495</wp:posOffset>
          </wp:positionH>
          <wp:positionV relativeFrom="paragraph">
            <wp:posOffset>-208280</wp:posOffset>
          </wp:positionV>
          <wp:extent cx="1763395" cy="356870"/>
          <wp:effectExtent l="0" t="0" r="8255"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3395" cy="3568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rebuchet MS" w:hAnsi="Trebuchet MS"/>
        <w:sz w:val="18"/>
        <w:szCs w:val="18"/>
      </w:rPr>
      <w:t xml:space="preserve">IN514  Page </w:t>
    </w:r>
    <w:r>
      <w:rPr>
        <w:rStyle w:val="PageNumber"/>
        <w:rFonts w:ascii="Trebuchet MS" w:hAnsi="Trebuchet MS"/>
        <w:sz w:val="18"/>
        <w:szCs w:val="18"/>
      </w:rPr>
      <w:fldChar w:fldCharType="begin"/>
    </w:r>
    <w:r>
      <w:rPr>
        <w:rStyle w:val="PageNumber"/>
        <w:rFonts w:ascii="Trebuchet MS" w:hAnsi="Trebuchet MS"/>
        <w:sz w:val="18"/>
        <w:szCs w:val="18"/>
      </w:rPr>
      <w:instrText xml:space="preserve"> PAGE </w:instrText>
    </w:r>
    <w:r>
      <w:rPr>
        <w:rStyle w:val="PageNumber"/>
        <w:rFonts w:ascii="Trebuchet MS" w:hAnsi="Trebuchet MS"/>
        <w:sz w:val="18"/>
        <w:szCs w:val="18"/>
      </w:rPr>
      <w:fldChar w:fldCharType="separate"/>
    </w:r>
    <w:r w:rsidR="000D07FE">
      <w:rPr>
        <w:rStyle w:val="PageNumber"/>
        <w:rFonts w:ascii="Trebuchet MS" w:hAnsi="Trebuchet MS"/>
        <w:noProof/>
        <w:sz w:val="18"/>
        <w:szCs w:val="18"/>
      </w:rPr>
      <w:t>27</w:t>
    </w:r>
    <w:r>
      <w:rPr>
        <w:rStyle w:val="PageNumber"/>
        <w:rFonts w:ascii="Trebuchet MS" w:hAnsi="Trebuchet MS"/>
        <w:sz w:val="18"/>
        <w:szCs w:val="18"/>
      </w:rPr>
      <w:fldChar w:fldCharType="end"/>
    </w:r>
    <w:r>
      <w:rPr>
        <w:rStyle w:val="PageNumber"/>
        <w:rFonts w:ascii="Trebuchet MS" w:hAnsi="Trebuchet MS"/>
        <w:sz w:val="18"/>
        <w:szCs w:val="18"/>
      </w:rPr>
      <w:t xml:space="preserve"> of </w:t>
    </w:r>
    <w:r>
      <w:rPr>
        <w:rStyle w:val="PageNumber"/>
        <w:rFonts w:ascii="Trebuchet MS" w:hAnsi="Trebuchet MS"/>
        <w:sz w:val="18"/>
        <w:szCs w:val="18"/>
      </w:rPr>
      <w:fldChar w:fldCharType="begin"/>
    </w:r>
    <w:r>
      <w:rPr>
        <w:rStyle w:val="PageNumber"/>
        <w:rFonts w:ascii="Trebuchet MS" w:hAnsi="Trebuchet MS"/>
        <w:sz w:val="18"/>
        <w:szCs w:val="18"/>
      </w:rPr>
      <w:instrText xml:space="preserve"> NUMPAGES </w:instrText>
    </w:r>
    <w:r>
      <w:rPr>
        <w:rStyle w:val="PageNumber"/>
        <w:rFonts w:ascii="Trebuchet MS" w:hAnsi="Trebuchet MS"/>
        <w:sz w:val="18"/>
        <w:szCs w:val="18"/>
      </w:rPr>
      <w:fldChar w:fldCharType="separate"/>
    </w:r>
    <w:r w:rsidR="000D07FE">
      <w:rPr>
        <w:rStyle w:val="PageNumber"/>
        <w:rFonts w:ascii="Trebuchet MS" w:hAnsi="Trebuchet MS"/>
        <w:noProof/>
        <w:sz w:val="18"/>
        <w:szCs w:val="18"/>
      </w:rPr>
      <w:t>27</w:t>
    </w:r>
    <w:r>
      <w:rPr>
        <w:rStyle w:val="PageNumber"/>
        <w:rFonts w:ascii="Trebuchet MS" w:hAnsi="Trebuchet MS"/>
        <w:sz w:val="18"/>
        <w:szCs w:val="18"/>
      </w:rPr>
      <w:fldChar w:fldCharType="end"/>
    </w:r>
  </w:p>
  <w:p w:rsidR="007E54BA" w:rsidRDefault="007E54BA"/>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4BA" w:rsidRDefault="007E54BA" w:rsidP="009318B6">
    <w:pPr>
      <w:pStyle w:val="Header"/>
      <w:tabs>
        <w:tab w:val="clear" w:pos="4320"/>
        <w:tab w:val="clear" w:pos="8640"/>
        <w:tab w:val="left" w:pos="2797"/>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F5F3D"/>
    <w:multiLevelType w:val="hybridMultilevel"/>
    <w:tmpl w:val="1DC45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AC1136"/>
    <w:multiLevelType w:val="hybridMultilevel"/>
    <w:tmpl w:val="6AA0D4D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774AD8"/>
    <w:multiLevelType w:val="hybridMultilevel"/>
    <w:tmpl w:val="EC1A610C"/>
    <w:lvl w:ilvl="0" w:tplc="0409000B">
      <w:start w:val="1"/>
      <w:numFmt w:val="bullet"/>
      <w:lvlText w:val=""/>
      <w:lvlJc w:val="left"/>
      <w:pPr>
        <w:ind w:left="4320" w:hanging="360"/>
      </w:pPr>
      <w:rPr>
        <w:rFonts w:ascii="Wingdings" w:hAnsi="Wingdings"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3" w15:restartNumberingAfterBreak="0">
    <w:nsid w:val="11BE4992"/>
    <w:multiLevelType w:val="hybridMultilevel"/>
    <w:tmpl w:val="897CCFA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4" w15:restartNumberingAfterBreak="0">
    <w:nsid w:val="16074033"/>
    <w:multiLevelType w:val="hybridMultilevel"/>
    <w:tmpl w:val="D568A45A"/>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FD60BA"/>
    <w:multiLevelType w:val="hybridMultilevel"/>
    <w:tmpl w:val="1A2A18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9E45E6"/>
    <w:multiLevelType w:val="multilevel"/>
    <w:tmpl w:val="ADE018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0FD6E6C"/>
    <w:multiLevelType w:val="hybridMultilevel"/>
    <w:tmpl w:val="A856821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D542BE88">
      <w:start w:val="1"/>
      <w:numFmt w:val="decimal"/>
      <w:lvlText w:val="%3)"/>
      <w:lvlJc w:val="left"/>
      <w:pPr>
        <w:ind w:left="2340" w:hanging="360"/>
      </w:pPr>
      <w:rPr>
        <w:rFonts w:hint="default"/>
      </w:rPr>
    </w:lvl>
    <w:lvl w:ilvl="3" w:tplc="7E60D12C">
      <w:start w:val="1"/>
      <w:numFmt w:val="decimal"/>
      <w:lvlText w:val="(%4)"/>
      <w:lvlJc w:val="left"/>
      <w:pPr>
        <w:ind w:left="2880" w:hanging="360"/>
      </w:pPr>
      <w:rPr>
        <w:rFonts w:hint="default"/>
      </w:rPr>
    </w:lvl>
    <w:lvl w:ilvl="4" w:tplc="88627FA6">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8D2C22"/>
    <w:multiLevelType w:val="hybridMultilevel"/>
    <w:tmpl w:val="B86A62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A660C8"/>
    <w:multiLevelType w:val="hybridMultilevel"/>
    <w:tmpl w:val="72F0FFC8"/>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0" w15:restartNumberingAfterBreak="0">
    <w:nsid w:val="4CAC21B6"/>
    <w:multiLevelType w:val="hybridMultilevel"/>
    <w:tmpl w:val="8A042C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6E0CBB"/>
    <w:multiLevelType w:val="hybridMultilevel"/>
    <w:tmpl w:val="3426F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3C3644"/>
    <w:multiLevelType w:val="hybridMultilevel"/>
    <w:tmpl w:val="115449D4"/>
    <w:lvl w:ilvl="0" w:tplc="0409000B">
      <w:start w:val="1"/>
      <w:numFmt w:val="bullet"/>
      <w:lvlText w:val=""/>
      <w:lvlJc w:val="left"/>
      <w:pPr>
        <w:ind w:left="4320" w:hanging="360"/>
      </w:pPr>
      <w:rPr>
        <w:rFonts w:ascii="Wingdings" w:hAnsi="Wingdings"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3" w15:restartNumberingAfterBreak="0">
    <w:nsid w:val="57D84DAA"/>
    <w:multiLevelType w:val="hybridMultilevel"/>
    <w:tmpl w:val="36B8A65C"/>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CC31CB"/>
    <w:multiLevelType w:val="hybridMultilevel"/>
    <w:tmpl w:val="A32AF78A"/>
    <w:lvl w:ilvl="0" w:tplc="0409000B">
      <w:start w:val="1"/>
      <w:numFmt w:val="bullet"/>
      <w:lvlText w:val=""/>
      <w:lvlJc w:val="left"/>
      <w:pPr>
        <w:ind w:left="4320" w:hanging="360"/>
      </w:pPr>
      <w:rPr>
        <w:rFonts w:ascii="Wingdings" w:hAnsi="Wingdings" w:hint="default"/>
      </w:rPr>
    </w:lvl>
    <w:lvl w:ilvl="1" w:tplc="04090003">
      <w:start w:val="1"/>
      <w:numFmt w:val="bullet"/>
      <w:lvlText w:val="o"/>
      <w:lvlJc w:val="left"/>
      <w:pPr>
        <w:ind w:left="5040" w:hanging="360"/>
      </w:pPr>
      <w:rPr>
        <w:rFonts w:ascii="Courier New" w:hAnsi="Courier New" w:cs="Courier New" w:hint="default"/>
      </w:rPr>
    </w:lvl>
    <w:lvl w:ilvl="2" w:tplc="04090005">
      <w:start w:val="1"/>
      <w:numFmt w:val="bullet"/>
      <w:lvlText w:val=""/>
      <w:lvlJc w:val="left"/>
      <w:pPr>
        <w:ind w:left="5760" w:hanging="360"/>
      </w:pPr>
      <w:rPr>
        <w:rFonts w:ascii="Wingdings" w:hAnsi="Wingdings" w:hint="default"/>
      </w:rPr>
    </w:lvl>
    <w:lvl w:ilvl="3" w:tplc="04090001">
      <w:start w:val="1"/>
      <w:numFmt w:val="bullet"/>
      <w:lvlText w:val=""/>
      <w:lvlJc w:val="left"/>
      <w:pPr>
        <w:ind w:left="6480" w:hanging="360"/>
      </w:pPr>
      <w:rPr>
        <w:rFonts w:ascii="Symbol" w:hAnsi="Symbol" w:hint="default"/>
      </w:rPr>
    </w:lvl>
    <w:lvl w:ilvl="4" w:tplc="04090003">
      <w:start w:val="1"/>
      <w:numFmt w:val="bullet"/>
      <w:lvlText w:val="o"/>
      <w:lvlJc w:val="left"/>
      <w:pPr>
        <w:ind w:left="7200" w:hanging="360"/>
      </w:pPr>
      <w:rPr>
        <w:rFonts w:ascii="Courier New" w:hAnsi="Courier New" w:cs="Courier New" w:hint="default"/>
      </w:rPr>
    </w:lvl>
    <w:lvl w:ilvl="5" w:tplc="04090005">
      <w:start w:val="1"/>
      <w:numFmt w:val="bullet"/>
      <w:lvlText w:val=""/>
      <w:lvlJc w:val="left"/>
      <w:pPr>
        <w:ind w:left="7920" w:hanging="360"/>
      </w:pPr>
      <w:rPr>
        <w:rFonts w:ascii="Wingdings" w:hAnsi="Wingdings" w:hint="default"/>
      </w:rPr>
    </w:lvl>
    <w:lvl w:ilvl="6" w:tplc="04090001">
      <w:start w:val="1"/>
      <w:numFmt w:val="bullet"/>
      <w:lvlText w:val=""/>
      <w:lvlJc w:val="left"/>
      <w:pPr>
        <w:ind w:left="8640" w:hanging="360"/>
      </w:pPr>
      <w:rPr>
        <w:rFonts w:ascii="Symbol" w:hAnsi="Symbol" w:hint="default"/>
      </w:rPr>
    </w:lvl>
    <w:lvl w:ilvl="7" w:tplc="04090003">
      <w:start w:val="1"/>
      <w:numFmt w:val="bullet"/>
      <w:lvlText w:val="o"/>
      <w:lvlJc w:val="left"/>
      <w:pPr>
        <w:ind w:left="9360" w:hanging="360"/>
      </w:pPr>
      <w:rPr>
        <w:rFonts w:ascii="Courier New" w:hAnsi="Courier New" w:cs="Courier New" w:hint="default"/>
      </w:rPr>
    </w:lvl>
    <w:lvl w:ilvl="8" w:tplc="04090005">
      <w:start w:val="1"/>
      <w:numFmt w:val="bullet"/>
      <w:lvlText w:val=""/>
      <w:lvlJc w:val="left"/>
      <w:pPr>
        <w:ind w:left="10080" w:hanging="360"/>
      </w:pPr>
      <w:rPr>
        <w:rFonts w:ascii="Wingdings" w:hAnsi="Wingdings" w:hint="default"/>
      </w:rPr>
    </w:lvl>
  </w:abstractNum>
  <w:abstractNum w:abstractNumId="15" w15:restartNumberingAfterBreak="0">
    <w:nsid w:val="6730696D"/>
    <w:multiLevelType w:val="hybridMultilevel"/>
    <w:tmpl w:val="9C32CF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887C1D"/>
    <w:multiLevelType w:val="hybridMultilevel"/>
    <w:tmpl w:val="C592289C"/>
    <w:lvl w:ilvl="0" w:tplc="24124B1C">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42741B6"/>
    <w:multiLevelType w:val="hybridMultilevel"/>
    <w:tmpl w:val="073E412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72C15D9"/>
    <w:multiLevelType w:val="hybridMultilevel"/>
    <w:tmpl w:val="08A037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7"/>
  </w:num>
  <w:num w:numId="3">
    <w:abstractNumId w:val="0"/>
  </w:num>
  <w:num w:numId="4">
    <w:abstractNumId w:val="18"/>
  </w:num>
  <w:num w:numId="5">
    <w:abstractNumId w:val="17"/>
  </w:num>
  <w:num w:numId="6">
    <w:abstractNumId w:val="13"/>
  </w:num>
  <w:num w:numId="7">
    <w:abstractNumId w:val="10"/>
  </w:num>
  <w:num w:numId="8">
    <w:abstractNumId w:val="5"/>
  </w:num>
  <w:num w:numId="9">
    <w:abstractNumId w:val="4"/>
  </w:num>
  <w:num w:numId="10">
    <w:abstractNumId w:val="15"/>
  </w:num>
  <w:num w:numId="11">
    <w:abstractNumId w:val="8"/>
  </w:num>
  <w:num w:numId="12">
    <w:abstractNumId w:val="1"/>
  </w:num>
  <w:num w:numId="13">
    <w:abstractNumId w:val="16"/>
    <w:lvlOverride w:ilvl="0"/>
    <w:lvlOverride w:ilvl="1">
      <w:startOverride w:val="1"/>
    </w:lvlOverride>
    <w:lvlOverride w:ilvl="2"/>
    <w:lvlOverride w:ilvl="3">
      <w:startOverride w:val="1"/>
    </w:lvlOverride>
    <w:lvlOverride w:ilvl="4"/>
    <w:lvlOverride w:ilvl="5"/>
    <w:lvlOverride w:ilvl="6"/>
    <w:lvlOverride w:ilvl="7"/>
    <w:lvlOverride w:ilvl="8"/>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4"/>
  </w:num>
  <w:num w:numId="17">
    <w:abstractNumId w:val="9"/>
  </w:num>
  <w:num w:numId="18">
    <w:abstractNumId w:val="12"/>
  </w:num>
  <w:num w:numId="19">
    <w:abstractNumId w:val="2"/>
  </w:num>
  <w:num w:numId="20">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8F7"/>
    <w:rsid w:val="00004BBF"/>
    <w:rsid w:val="000051C6"/>
    <w:rsid w:val="0001209C"/>
    <w:rsid w:val="00012E60"/>
    <w:rsid w:val="00014A71"/>
    <w:rsid w:val="00015AE3"/>
    <w:rsid w:val="00016908"/>
    <w:rsid w:val="00020A34"/>
    <w:rsid w:val="00021998"/>
    <w:rsid w:val="000221F6"/>
    <w:rsid w:val="0002396B"/>
    <w:rsid w:val="00025F7F"/>
    <w:rsid w:val="0003492C"/>
    <w:rsid w:val="0003572D"/>
    <w:rsid w:val="00037F1C"/>
    <w:rsid w:val="000402A9"/>
    <w:rsid w:val="000423C2"/>
    <w:rsid w:val="00054CA4"/>
    <w:rsid w:val="00056ED5"/>
    <w:rsid w:val="0006391E"/>
    <w:rsid w:val="000652C6"/>
    <w:rsid w:val="0007620F"/>
    <w:rsid w:val="00086944"/>
    <w:rsid w:val="00092680"/>
    <w:rsid w:val="000A77E3"/>
    <w:rsid w:val="000A7F54"/>
    <w:rsid w:val="000B1778"/>
    <w:rsid w:val="000B2F7B"/>
    <w:rsid w:val="000B66C8"/>
    <w:rsid w:val="000B69A0"/>
    <w:rsid w:val="000B7125"/>
    <w:rsid w:val="000B7A3D"/>
    <w:rsid w:val="000C4676"/>
    <w:rsid w:val="000C590C"/>
    <w:rsid w:val="000C6AAE"/>
    <w:rsid w:val="000D07FE"/>
    <w:rsid w:val="000D27BF"/>
    <w:rsid w:val="000D70EC"/>
    <w:rsid w:val="000E00F0"/>
    <w:rsid w:val="000E182A"/>
    <w:rsid w:val="000E56CE"/>
    <w:rsid w:val="000E6119"/>
    <w:rsid w:val="000E6A29"/>
    <w:rsid w:val="000F103B"/>
    <w:rsid w:val="000F2FA9"/>
    <w:rsid w:val="000F3637"/>
    <w:rsid w:val="000F6FB9"/>
    <w:rsid w:val="000F704D"/>
    <w:rsid w:val="00102F4F"/>
    <w:rsid w:val="0010361B"/>
    <w:rsid w:val="00104F46"/>
    <w:rsid w:val="00115EB4"/>
    <w:rsid w:val="00123021"/>
    <w:rsid w:val="00123E53"/>
    <w:rsid w:val="00125111"/>
    <w:rsid w:val="00130A82"/>
    <w:rsid w:val="00134E99"/>
    <w:rsid w:val="00145ABE"/>
    <w:rsid w:val="00145DC6"/>
    <w:rsid w:val="001460BC"/>
    <w:rsid w:val="001475E8"/>
    <w:rsid w:val="001516A2"/>
    <w:rsid w:val="00152188"/>
    <w:rsid w:val="00153DBA"/>
    <w:rsid w:val="00156CA4"/>
    <w:rsid w:val="00162478"/>
    <w:rsid w:val="00162C66"/>
    <w:rsid w:val="0016354F"/>
    <w:rsid w:val="00164DFC"/>
    <w:rsid w:val="001677C3"/>
    <w:rsid w:val="00171666"/>
    <w:rsid w:val="00174EE1"/>
    <w:rsid w:val="00175656"/>
    <w:rsid w:val="00176DDC"/>
    <w:rsid w:val="00177A05"/>
    <w:rsid w:val="0018322B"/>
    <w:rsid w:val="001852E8"/>
    <w:rsid w:val="001A0029"/>
    <w:rsid w:val="001A1B9C"/>
    <w:rsid w:val="001A1D6F"/>
    <w:rsid w:val="001A297E"/>
    <w:rsid w:val="001A5167"/>
    <w:rsid w:val="001A6043"/>
    <w:rsid w:val="001B05CF"/>
    <w:rsid w:val="001B1755"/>
    <w:rsid w:val="001B1EAB"/>
    <w:rsid w:val="001B2856"/>
    <w:rsid w:val="001B4EA5"/>
    <w:rsid w:val="001B6320"/>
    <w:rsid w:val="001C62E4"/>
    <w:rsid w:val="001D125D"/>
    <w:rsid w:val="001D76D1"/>
    <w:rsid w:val="001E0C41"/>
    <w:rsid w:val="001E3AEB"/>
    <w:rsid w:val="001E5050"/>
    <w:rsid w:val="001E5C87"/>
    <w:rsid w:val="001E6B1F"/>
    <w:rsid w:val="001E7BD3"/>
    <w:rsid w:val="001F4FA0"/>
    <w:rsid w:val="00200D09"/>
    <w:rsid w:val="002028D6"/>
    <w:rsid w:val="002040E2"/>
    <w:rsid w:val="00204234"/>
    <w:rsid w:val="002052D6"/>
    <w:rsid w:val="00212DC5"/>
    <w:rsid w:val="002168BD"/>
    <w:rsid w:val="00220016"/>
    <w:rsid w:val="00223496"/>
    <w:rsid w:val="00226AA6"/>
    <w:rsid w:val="00227729"/>
    <w:rsid w:val="00230AC1"/>
    <w:rsid w:val="00231D67"/>
    <w:rsid w:val="0023206F"/>
    <w:rsid w:val="00234AFD"/>
    <w:rsid w:val="00236A5F"/>
    <w:rsid w:val="00236FA3"/>
    <w:rsid w:val="00237EBE"/>
    <w:rsid w:val="00245E76"/>
    <w:rsid w:val="00250094"/>
    <w:rsid w:val="00255C33"/>
    <w:rsid w:val="0025648E"/>
    <w:rsid w:val="00262546"/>
    <w:rsid w:val="00263727"/>
    <w:rsid w:val="0027107E"/>
    <w:rsid w:val="002725BD"/>
    <w:rsid w:val="00273671"/>
    <w:rsid w:val="00287D3C"/>
    <w:rsid w:val="00293119"/>
    <w:rsid w:val="002940AF"/>
    <w:rsid w:val="00296578"/>
    <w:rsid w:val="00296853"/>
    <w:rsid w:val="002A17A7"/>
    <w:rsid w:val="002A17D4"/>
    <w:rsid w:val="002A23EF"/>
    <w:rsid w:val="002A72FF"/>
    <w:rsid w:val="002B33BA"/>
    <w:rsid w:val="002B5780"/>
    <w:rsid w:val="002C48C9"/>
    <w:rsid w:val="002C5901"/>
    <w:rsid w:val="002C7CEF"/>
    <w:rsid w:val="002D0A6E"/>
    <w:rsid w:val="002D1463"/>
    <w:rsid w:val="002D2D58"/>
    <w:rsid w:val="002D6F30"/>
    <w:rsid w:val="002E08B0"/>
    <w:rsid w:val="002E185F"/>
    <w:rsid w:val="002E1B27"/>
    <w:rsid w:val="002E1D2B"/>
    <w:rsid w:val="002E60DA"/>
    <w:rsid w:val="002E6FA6"/>
    <w:rsid w:val="002F1A67"/>
    <w:rsid w:val="002F298A"/>
    <w:rsid w:val="002F33A9"/>
    <w:rsid w:val="002F5DE1"/>
    <w:rsid w:val="00302531"/>
    <w:rsid w:val="00302767"/>
    <w:rsid w:val="00302BD8"/>
    <w:rsid w:val="00304354"/>
    <w:rsid w:val="00304E74"/>
    <w:rsid w:val="00307213"/>
    <w:rsid w:val="003073E2"/>
    <w:rsid w:val="00312233"/>
    <w:rsid w:val="00312C18"/>
    <w:rsid w:val="00313E3E"/>
    <w:rsid w:val="00314CFD"/>
    <w:rsid w:val="0031732D"/>
    <w:rsid w:val="00317E7F"/>
    <w:rsid w:val="003206D3"/>
    <w:rsid w:val="00327BC8"/>
    <w:rsid w:val="003335A9"/>
    <w:rsid w:val="0035489C"/>
    <w:rsid w:val="00357930"/>
    <w:rsid w:val="00361E16"/>
    <w:rsid w:val="00361F7B"/>
    <w:rsid w:val="00362336"/>
    <w:rsid w:val="00363EE3"/>
    <w:rsid w:val="003666C6"/>
    <w:rsid w:val="0037280F"/>
    <w:rsid w:val="00376F85"/>
    <w:rsid w:val="00395A6E"/>
    <w:rsid w:val="003A0EE1"/>
    <w:rsid w:val="003A31D3"/>
    <w:rsid w:val="003A3C03"/>
    <w:rsid w:val="003B220A"/>
    <w:rsid w:val="003B29F6"/>
    <w:rsid w:val="003B4844"/>
    <w:rsid w:val="003B7874"/>
    <w:rsid w:val="003B7F6D"/>
    <w:rsid w:val="003C05BC"/>
    <w:rsid w:val="003C2892"/>
    <w:rsid w:val="003C3B97"/>
    <w:rsid w:val="003C3C6D"/>
    <w:rsid w:val="003C7019"/>
    <w:rsid w:val="003D20AF"/>
    <w:rsid w:val="003D2C40"/>
    <w:rsid w:val="003E18DC"/>
    <w:rsid w:val="003E233F"/>
    <w:rsid w:val="003E6ED7"/>
    <w:rsid w:val="003F04F1"/>
    <w:rsid w:val="003F19A8"/>
    <w:rsid w:val="003F2F14"/>
    <w:rsid w:val="003F4C8D"/>
    <w:rsid w:val="003F59EB"/>
    <w:rsid w:val="003F5AA9"/>
    <w:rsid w:val="003F74D4"/>
    <w:rsid w:val="003F77A9"/>
    <w:rsid w:val="00403213"/>
    <w:rsid w:val="0041587D"/>
    <w:rsid w:val="0041757C"/>
    <w:rsid w:val="004215E3"/>
    <w:rsid w:val="00421816"/>
    <w:rsid w:val="0043438A"/>
    <w:rsid w:val="00434BF4"/>
    <w:rsid w:val="00442C5E"/>
    <w:rsid w:val="00446066"/>
    <w:rsid w:val="0045049B"/>
    <w:rsid w:val="004532E4"/>
    <w:rsid w:val="00454401"/>
    <w:rsid w:val="0045710E"/>
    <w:rsid w:val="00457CC4"/>
    <w:rsid w:val="00461557"/>
    <w:rsid w:val="00464A81"/>
    <w:rsid w:val="00471008"/>
    <w:rsid w:val="00475D98"/>
    <w:rsid w:val="00480DBF"/>
    <w:rsid w:val="00483DEB"/>
    <w:rsid w:val="004857BC"/>
    <w:rsid w:val="00487282"/>
    <w:rsid w:val="00487318"/>
    <w:rsid w:val="00487CAE"/>
    <w:rsid w:val="00491A87"/>
    <w:rsid w:val="00491B90"/>
    <w:rsid w:val="00497032"/>
    <w:rsid w:val="004A0BEA"/>
    <w:rsid w:val="004A147E"/>
    <w:rsid w:val="004A670E"/>
    <w:rsid w:val="004A759C"/>
    <w:rsid w:val="004B1DE5"/>
    <w:rsid w:val="004B5B47"/>
    <w:rsid w:val="004B6E1A"/>
    <w:rsid w:val="004C6B0B"/>
    <w:rsid w:val="004C7F86"/>
    <w:rsid w:val="004D1A87"/>
    <w:rsid w:val="004D3D33"/>
    <w:rsid w:val="004D6293"/>
    <w:rsid w:val="004D72EC"/>
    <w:rsid w:val="004E0043"/>
    <w:rsid w:val="004E1394"/>
    <w:rsid w:val="004E3C5C"/>
    <w:rsid w:val="004E4214"/>
    <w:rsid w:val="004E7DE7"/>
    <w:rsid w:val="004F1CB7"/>
    <w:rsid w:val="004F1D24"/>
    <w:rsid w:val="004F35E6"/>
    <w:rsid w:val="00500D3C"/>
    <w:rsid w:val="00504D61"/>
    <w:rsid w:val="00505A12"/>
    <w:rsid w:val="00522192"/>
    <w:rsid w:val="00523E35"/>
    <w:rsid w:val="0052515F"/>
    <w:rsid w:val="0052623F"/>
    <w:rsid w:val="0053027C"/>
    <w:rsid w:val="00531AF3"/>
    <w:rsid w:val="00533234"/>
    <w:rsid w:val="00533877"/>
    <w:rsid w:val="005374DB"/>
    <w:rsid w:val="00543593"/>
    <w:rsid w:val="00547E2D"/>
    <w:rsid w:val="00550587"/>
    <w:rsid w:val="00557B88"/>
    <w:rsid w:val="00567942"/>
    <w:rsid w:val="0057412F"/>
    <w:rsid w:val="00574B32"/>
    <w:rsid w:val="00583252"/>
    <w:rsid w:val="005969CB"/>
    <w:rsid w:val="005A0C1F"/>
    <w:rsid w:val="005A46D0"/>
    <w:rsid w:val="005A5D1D"/>
    <w:rsid w:val="005A6B71"/>
    <w:rsid w:val="005A7BFF"/>
    <w:rsid w:val="005B0DC2"/>
    <w:rsid w:val="005B120B"/>
    <w:rsid w:val="005B3393"/>
    <w:rsid w:val="005B7A58"/>
    <w:rsid w:val="005C6674"/>
    <w:rsid w:val="005C7C95"/>
    <w:rsid w:val="005D18DF"/>
    <w:rsid w:val="005D3200"/>
    <w:rsid w:val="005D72E3"/>
    <w:rsid w:val="005D74C3"/>
    <w:rsid w:val="005E1179"/>
    <w:rsid w:val="005E1433"/>
    <w:rsid w:val="005E3B13"/>
    <w:rsid w:val="005F0F86"/>
    <w:rsid w:val="005F18C4"/>
    <w:rsid w:val="005F3BBD"/>
    <w:rsid w:val="00602174"/>
    <w:rsid w:val="00605619"/>
    <w:rsid w:val="00613018"/>
    <w:rsid w:val="00613EB1"/>
    <w:rsid w:val="006175A5"/>
    <w:rsid w:val="00622093"/>
    <w:rsid w:val="00624CC9"/>
    <w:rsid w:val="00626162"/>
    <w:rsid w:val="006276C3"/>
    <w:rsid w:val="00631F96"/>
    <w:rsid w:val="00632F74"/>
    <w:rsid w:val="00633A1D"/>
    <w:rsid w:val="0063400E"/>
    <w:rsid w:val="00641AE8"/>
    <w:rsid w:val="0064566A"/>
    <w:rsid w:val="006506A9"/>
    <w:rsid w:val="00651129"/>
    <w:rsid w:val="006515C4"/>
    <w:rsid w:val="00651971"/>
    <w:rsid w:val="006539CF"/>
    <w:rsid w:val="0065402B"/>
    <w:rsid w:val="00654032"/>
    <w:rsid w:val="00656CAE"/>
    <w:rsid w:val="0065771D"/>
    <w:rsid w:val="006617B6"/>
    <w:rsid w:val="00664636"/>
    <w:rsid w:val="00677CEE"/>
    <w:rsid w:val="00681381"/>
    <w:rsid w:val="006816E6"/>
    <w:rsid w:val="00683FD5"/>
    <w:rsid w:val="00685379"/>
    <w:rsid w:val="006853CC"/>
    <w:rsid w:val="00685955"/>
    <w:rsid w:val="00685F12"/>
    <w:rsid w:val="00691509"/>
    <w:rsid w:val="006935C0"/>
    <w:rsid w:val="0069699B"/>
    <w:rsid w:val="006A736F"/>
    <w:rsid w:val="006B0024"/>
    <w:rsid w:val="006B0935"/>
    <w:rsid w:val="006B14A3"/>
    <w:rsid w:val="006B684D"/>
    <w:rsid w:val="006B7316"/>
    <w:rsid w:val="006C0321"/>
    <w:rsid w:val="006C46C6"/>
    <w:rsid w:val="006C4957"/>
    <w:rsid w:val="006D0EDD"/>
    <w:rsid w:val="006D12B9"/>
    <w:rsid w:val="006E231A"/>
    <w:rsid w:val="006E6D60"/>
    <w:rsid w:val="006F6008"/>
    <w:rsid w:val="006F68B5"/>
    <w:rsid w:val="00703A57"/>
    <w:rsid w:val="00705F40"/>
    <w:rsid w:val="00707D4E"/>
    <w:rsid w:val="0071631A"/>
    <w:rsid w:val="007167EB"/>
    <w:rsid w:val="007210D4"/>
    <w:rsid w:val="00723EC4"/>
    <w:rsid w:val="00724C91"/>
    <w:rsid w:val="00724EFA"/>
    <w:rsid w:val="007269AD"/>
    <w:rsid w:val="00727A08"/>
    <w:rsid w:val="00734C4B"/>
    <w:rsid w:val="00737933"/>
    <w:rsid w:val="00742A89"/>
    <w:rsid w:val="00747AA2"/>
    <w:rsid w:val="00747ACC"/>
    <w:rsid w:val="00750747"/>
    <w:rsid w:val="00751476"/>
    <w:rsid w:val="007556EF"/>
    <w:rsid w:val="007617D5"/>
    <w:rsid w:val="00762DEA"/>
    <w:rsid w:val="0076395D"/>
    <w:rsid w:val="00763BB4"/>
    <w:rsid w:val="00766EFB"/>
    <w:rsid w:val="00767381"/>
    <w:rsid w:val="007674D9"/>
    <w:rsid w:val="00772CCB"/>
    <w:rsid w:val="00775CF5"/>
    <w:rsid w:val="007768ED"/>
    <w:rsid w:val="007774A3"/>
    <w:rsid w:val="007802AC"/>
    <w:rsid w:val="0078318F"/>
    <w:rsid w:val="00793200"/>
    <w:rsid w:val="007A465B"/>
    <w:rsid w:val="007A7791"/>
    <w:rsid w:val="007B0F34"/>
    <w:rsid w:val="007B2E91"/>
    <w:rsid w:val="007B31D4"/>
    <w:rsid w:val="007B5CDE"/>
    <w:rsid w:val="007B75BA"/>
    <w:rsid w:val="007C1B49"/>
    <w:rsid w:val="007C5961"/>
    <w:rsid w:val="007E1AC0"/>
    <w:rsid w:val="007E2940"/>
    <w:rsid w:val="007E3506"/>
    <w:rsid w:val="007E54BA"/>
    <w:rsid w:val="007F0513"/>
    <w:rsid w:val="007F78B6"/>
    <w:rsid w:val="00802003"/>
    <w:rsid w:val="00807515"/>
    <w:rsid w:val="0081082A"/>
    <w:rsid w:val="0081411C"/>
    <w:rsid w:val="008257E3"/>
    <w:rsid w:val="008269C6"/>
    <w:rsid w:val="00830DE0"/>
    <w:rsid w:val="008353CC"/>
    <w:rsid w:val="008357D9"/>
    <w:rsid w:val="00843D8B"/>
    <w:rsid w:val="00850064"/>
    <w:rsid w:val="00851041"/>
    <w:rsid w:val="00851817"/>
    <w:rsid w:val="008527D8"/>
    <w:rsid w:val="00857B9E"/>
    <w:rsid w:val="00860C8B"/>
    <w:rsid w:val="008743EF"/>
    <w:rsid w:val="00874C0C"/>
    <w:rsid w:val="00874D06"/>
    <w:rsid w:val="008830B0"/>
    <w:rsid w:val="00896886"/>
    <w:rsid w:val="008A0D4C"/>
    <w:rsid w:val="008A12CF"/>
    <w:rsid w:val="008A514D"/>
    <w:rsid w:val="008A7903"/>
    <w:rsid w:val="008B39B4"/>
    <w:rsid w:val="008B494B"/>
    <w:rsid w:val="008B5DF6"/>
    <w:rsid w:val="008B688A"/>
    <w:rsid w:val="008C03C1"/>
    <w:rsid w:val="008D1234"/>
    <w:rsid w:val="008D34BF"/>
    <w:rsid w:val="008D4B75"/>
    <w:rsid w:val="008D75E2"/>
    <w:rsid w:val="008E0848"/>
    <w:rsid w:val="008F09BF"/>
    <w:rsid w:val="008F6C1F"/>
    <w:rsid w:val="008F74C1"/>
    <w:rsid w:val="00902678"/>
    <w:rsid w:val="00906E2D"/>
    <w:rsid w:val="00911DFA"/>
    <w:rsid w:val="00911F0C"/>
    <w:rsid w:val="0091670F"/>
    <w:rsid w:val="00921ECE"/>
    <w:rsid w:val="00927667"/>
    <w:rsid w:val="009318B6"/>
    <w:rsid w:val="00931EF8"/>
    <w:rsid w:val="009325C7"/>
    <w:rsid w:val="00937169"/>
    <w:rsid w:val="00942510"/>
    <w:rsid w:val="0094297F"/>
    <w:rsid w:val="0094550E"/>
    <w:rsid w:val="00950B03"/>
    <w:rsid w:val="009512ED"/>
    <w:rsid w:val="00952BDF"/>
    <w:rsid w:val="00956C27"/>
    <w:rsid w:val="0096312C"/>
    <w:rsid w:val="00963DBF"/>
    <w:rsid w:val="00966218"/>
    <w:rsid w:val="009741AE"/>
    <w:rsid w:val="009763BA"/>
    <w:rsid w:val="00977AF3"/>
    <w:rsid w:val="00980CA8"/>
    <w:rsid w:val="009817EB"/>
    <w:rsid w:val="00984CA4"/>
    <w:rsid w:val="00985086"/>
    <w:rsid w:val="00987674"/>
    <w:rsid w:val="009A025B"/>
    <w:rsid w:val="009A7AA5"/>
    <w:rsid w:val="009A7D8E"/>
    <w:rsid w:val="009B1141"/>
    <w:rsid w:val="009B171D"/>
    <w:rsid w:val="009B3A17"/>
    <w:rsid w:val="009B5B18"/>
    <w:rsid w:val="009B7264"/>
    <w:rsid w:val="009C0A0F"/>
    <w:rsid w:val="009C1A33"/>
    <w:rsid w:val="009C27EF"/>
    <w:rsid w:val="009C2F06"/>
    <w:rsid w:val="009C5173"/>
    <w:rsid w:val="009C7943"/>
    <w:rsid w:val="009D328D"/>
    <w:rsid w:val="009D38F2"/>
    <w:rsid w:val="009D4D40"/>
    <w:rsid w:val="009E063A"/>
    <w:rsid w:val="009E279F"/>
    <w:rsid w:val="009F0F03"/>
    <w:rsid w:val="009F6C58"/>
    <w:rsid w:val="00A05314"/>
    <w:rsid w:val="00A0651F"/>
    <w:rsid w:val="00A07565"/>
    <w:rsid w:val="00A177B6"/>
    <w:rsid w:val="00A23200"/>
    <w:rsid w:val="00A273E9"/>
    <w:rsid w:val="00A2753E"/>
    <w:rsid w:val="00A358F4"/>
    <w:rsid w:val="00A43138"/>
    <w:rsid w:val="00A60F89"/>
    <w:rsid w:val="00A64C44"/>
    <w:rsid w:val="00A73FCF"/>
    <w:rsid w:val="00A74647"/>
    <w:rsid w:val="00A831CA"/>
    <w:rsid w:val="00A86D8E"/>
    <w:rsid w:val="00A90894"/>
    <w:rsid w:val="00A9555D"/>
    <w:rsid w:val="00A96191"/>
    <w:rsid w:val="00A96A90"/>
    <w:rsid w:val="00A96E8C"/>
    <w:rsid w:val="00AA62C4"/>
    <w:rsid w:val="00AA7246"/>
    <w:rsid w:val="00AB28A7"/>
    <w:rsid w:val="00AB4894"/>
    <w:rsid w:val="00AB7015"/>
    <w:rsid w:val="00AB7204"/>
    <w:rsid w:val="00AB7A5B"/>
    <w:rsid w:val="00AC3552"/>
    <w:rsid w:val="00AC7998"/>
    <w:rsid w:val="00AD28BD"/>
    <w:rsid w:val="00AD33E6"/>
    <w:rsid w:val="00AD4C27"/>
    <w:rsid w:val="00AE0F63"/>
    <w:rsid w:val="00AE1085"/>
    <w:rsid w:val="00AE5807"/>
    <w:rsid w:val="00AE62BF"/>
    <w:rsid w:val="00AE6E10"/>
    <w:rsid w:val="00AF2D9E"/>
    <w:rsid w:val="00AF40B6"/>
    <w:rsid w:val="00B00266"/>
    <w:rsid w:val="00B076C8"/>
    <w:rsid w:val="00B13B6D"/>
    <w:rsid w:val="00B14186"/>
    <w:rsid w:val="00B14A57"/>
    <w:rsid w:val="00B151E7"/>
    <w:rsid w:val="00B17955"/>
    <w:rsid w:val="00B201E5"/>
    <w:rsid w:val="00B233B0"/>
    <w:rsid w:val="00B242DC"/>
    <w:rsid w:val="00B24867"/>
    <w:rsid w:val="00B24FFF"/>
    <w:rsid w:val="00B33DBA"/>
    <w:rsid w:val="00B34086"/>
    <w:rsid w:val="00B344AD"/>
    <w:rsid w:val="00B34628"/>
    <w:rsid w:val="00B37A34"/>
    <w:rsid w:val="00B40DC6"/>
    <w:rsid w:val="00B443A4"/>
    <w:rsid w:val="00B46D96"/>
    <w:rsid w:val="00B47851"/>
    <w:rsid w:val="00B52477"/>
    <w:rsid w:val="00B55BF2"/>
    <w:rsid w:val="00B66136"/>
    <w:rsid w:val="00B70BD2"/>
    <w:rsid w:val="00B70D13"/>
    <w:rsid w:val="00B746BC"/>
    <w:rsid w:val="00B74D78"/>
    <w:rsid w:val="00B77341"/>
    <w:rsid w:val="00B77636"/>
    <w:rsid w:val="00B820EA"/>
    <w:rsid w:val="00B8274E"/>
    <w:rsid w:val="00B92582"/>
    <w:rsid w:val="00B9656D"/>
    <w:rsid w:val="00BA4C79"/>
    <w:rsid w:val="00BA5095"/>
    <w:rsid w:val="00BB69D5"/>
    <w:rsid w:val="00BC0609"/>
    <w:rsid w:val="00BC0BE2"/>
    <w:rsid w:val="00BC47ED"/>
    <w:rsid w:val="00BC4A09"/>
    <w:rsid w:val="00BD10F3"/>
    <w:rsid w:val="00BE0C95"/>
    <w:rsid w:val="00BE340C"/>
    <w:rsid w:val="00BE4F1C"/>
    <w:rsid w:val="00BE637F"/>
    <w:rsid w:val="00BE6583"/>
    <w:rsid w:val="00BE76DC"/>
    <w:rsid w:val="00BF0D00"/>
    <w:rsid w:val="00BF1A90"/>
    <w:rsid w:val="00BF1F96"/>
    <w:rsid w:val="00BF3071"/>
    <w:rsid w:val="00BF3FF9"/>
    <w:rsid w:val="00BF51D3"/>
    <w:rsid w:val="00C0258B"/>
    <w:rsid w:val="00C06A94"/>
    <w:rsid w:val="00C12E85"/>
    <w:rsid w:val="00C13DB4"/>
    <w:rsid w:val="00C23975"/>
    <w:rsid w:val="00C23BC5"/>
    <w:rsid w:val="00C304F6"/>
    <w:rsid w:val="00C41D21"/>
    <w:rsid w:val="00C45106"/>
    <w:rsid w:val="00C4520B"/>
    <w:rsid w:val="00C46C92"/>
    <w:rsid w:val="00C51B3D"/>
    <w:rsid w:val="00C563E9"/>
    <w:rsid w:val="00C57AF3"/>
    <w:rsid w:val="00C6025D"/>
    <w:rsid w:val="00C63A11"/>
    <w:rsid w:val="00C63B4D"/>
    <w:rsid w:val="00C65C47"/>
    <w:rsid w:val="00C67530"/>
    <w:rsid w:val="00C706D5"/>
    <w:rsid w:val="00C71247"/>
    <w:rsid w:val="00C757FC"/>
    <w:rsid w:val="00C76B7D"/>
    <w:rsid w:val="00C81A38"/>
    <w:rsid w:val="00C83A49"/>
    <w:rsid w:val="00C85B4C"/>
    <w:rsid w:val="00C90FB5"/>
    <w:rsid w:val="00C92151"/>
    <w:rsid w:val="00CA025E"/>
    <w:rsid w:val="00CA0E69"/>
    <w:rsid w:val="00CA7E27"/>
    <w:rsid w:val="00CB7365"/>
    <w:rsid w:val="00CC12C6"/>
    <w:rsid w:val="00CC1E32"/>
    <w:rsid w:val="00CC2E14"/>
    <w:rsid w:val="00CC4C16"/>
    <w:rsid w:val="00CC7FDF"/>
    <w:rsid w:val="00CD37B2"/>
    <w:rsid w:val="00CD7CC4"/>
    <w:rsid w:val="00CE0AC8"/>
    <w:rsid w:val="00CE2431"/>
    <w:rsid w:val="00CE446B"/>
    <w:rsid w:val="00CE5308"/>
    <w:rsid w:val="00CF2650"/>
    <w:rsid w:val="00D06AAE"/>
    <w:rsid w:val="00D10FD1"/>
    <w:rsid w:val="00D14803"/>
    <w:rsid w:val="00D1487E"/>
    <w:rsid w:val="00D171D3"/>
    <w:rsid w:val="00D2427D"/>
    <w:rsid w:val="00D414C8"/>
    <w:rsid w:val="00D52C37"/>
    <w:rsid w:val="00D549DC"/>
    <w:rsid w:val="00D60B65"/>
    <w:rsid w:val="00D63CFF"/>
    <w:rsid w:val="00D67280"/>
    <w:rsid w:val="00D67685"/>
    <w:rsid w:val="00D67703"/>
    <w:rsid w:val="00D72DC2"/>
    <w:rsid w:val="00D7395F"/>
    <w:rsid w:val="00D749E1"/>
    <w:rsid w:val="00D760B7"/>
    <w:rsid w:val="00D8506C"/>
    <w:rsid w:val="00D9246E"/>
    <w:rsid w:val="00D9292A"/>
    <w:rsid w:val="00D973CD"/>
    <w:rsid w:val="00DA15B5"/>
    <w:rsid w:val="00DA36A0"/>
    <w:rsid w:val="00DA3C19"/>
    <w:rsid w:val="00DC2D4B"/>
    <w:rsid w:val="00DC42EE"/>
    <w:rsid w:val="00DC5425"/>
    <w:rsid w:val="00DC71DA"/>
    <w:rsid w:val="00DD0EAA"/>
    <w:rsid w:val="00DD1B3E"/>
    <w:rsid w:val="00DD29BA"/>
    <w:rsid w:val="00DD3533"/>
    <w:rsid w:val="00DD5ED6"/>
    <w:rsid w:val="00DE16C7"/>
    <w:rsid w:val="00DE6C5E"/>
    <w:rsid w:val="00DF3FC3"/>
    <w:rsid w:val="00E02FFB"/>
    <w:rsid w:val="00E0592D"/>
    <w:rsid w:val="00E12EFB"/>
    <w:rsid w:val="00E23760"/>
    <w:rsid w:val="00E251BB"/>
    <w:rsid w:val="00E262C9"/>
    <w:rsid w:val="00E27B93"/>
    <w:rsid w:val="00E314BC"/>
    <w:rsid w:val="00E318F7"/>
    <w:rsid w:val="00E33619"/>
    <w:rsid w:val="00E364C2"/>
    <w:rsid w:val="00E36984"/>
    <w:rsid w:val="00E36EB7"/>
    <w:rsid w:val="00E42226"/>
    <w:rsid w:val="00E45F0F"/>
    <w:rsid w:val="00E47E67"/>
    <w:rsid w:val="00E51552"/>
    <w:rsid w:val="00E52AB8"/>
    <w:rsid w:val="00E54E5A"/>
    <w:rsid w:val="00E6437F"/>
    <w:rsid w:val="00E70EB1"/>
    <w:rsid w:val="00E8150A"/>
    <w:rsid w:val="00E87901"/>
    <w:rsid w:val="00E879AE"/>
    <w:rsid w:val="00E923CD"/>
    <w:rsid w:val="00E92621"/>
    <w:rsid w:val="00E96572"/>
    <w:rsid w:val="00E965B7"/>
    <w:rsid w:val="00EA2811"/>
    <w:rsid w:val="00EA3A26"/>
    <w:rsid w:val="00EA3B0F"/>
    <w:rsid w:val="00EA6264"/>
    <w:rsid w:val="00EB73F0"/>
    <w:rsid w:val="00EC2FDC"/>
    <w:rsid w:val="00EC4E54"/>
    <w:rsid w:val="00ED0E89"/>
    <w:rsid w:val="00ED352A"/>
    <w:rsid w:val="00ED4DD2"/>
    <w:rsid w:val="00ED5BAA"/>
    <w:rsid w:val="00ED6CAC"/>
    <w:rsid w:val="00EE421A"/>
    <w:rsid w:val="00EE605F"/>
    <w:rsid w:val="00EE65D2"/>
    <w:rsid w:val="00EF43DD"/>
    <w:rsid w:val="00EF4A35"/>
    <w:rsid w:val="00F03072"/>
    <w:rsid w:val="00F0308B"/>
    <w:rsid w:val="00F0623E"/>
    <w:rsid w:val="00F064F3"/>
    <w:rsid w:val="00F1254D"/>
    <w:rsid w:val="00F126D6"/>
    <w:rsid w:val="00F138B9"/>
    <w:rsid w:val="00F202C2"/>
    <w:rsid w:val="00F205B6"/>
    <w:rsid w:val="00F213D6"/>
    <w:rsid w:val="00F21AB3"/>
    <w:rsid w:val="00F23005"/>
    <w:rsid w:val="00F241EA"/>
    <w:rsid w:val="00F27C46"/>
    <w:rsid w:val="00F31C29"/>
    <w:rsid w:val="00F42936"/>
    <w:rsid w:val="00F4769C"/>
    <w:rsid w:val="00F50F7A"/>
    <w:rsid w:val="00F51889"/>
    <w:rsid w:val="00F55586"/>
    <w:rsid w:val="00F56405"/>
    <w:rsid w:val="00F635CC"/>
    <w:rsid w:val="00F66CCC"/>
    <w:rsid w:val="00F72A7C"/>
    <w:rsid w:val="00F7474D"/>
    <w:rsid w:val="00F75641"/>
    <w:rsid w:val="00F760C6"/>
    <w:rsid w:val="00F85149"/>
    <w:rsid w:val="00F90138"/>
    <w:rsid w:val="00F91038"/>
    <w:rsid w:val="00FA1756"/>
    <w:rsid w:val="00FA4986"/>
    <w:rsid w:val="00FA62C0"/>
    <w:rsid w:val="00FB0298"/>
    <w:rsid w:val="00FB0B73"/>
    <w:rsid w:val="00FB4C62"/>
    <w:rsid w:val="00FB5999"/>
    <w:rsid w:val="00FB68C5"/>
    <w:rsid w:val="00FC1835"/>
    <w:rsid w:val="00FC447D"/>
    <w:rsid w:val="00FD2AED"/>
    <w:rsid w:val="00FD7357"/>
    <w:rsid w:val="00FD7C32"/>
    <w:rsid w:val="00FE3286"/>
    <w:rsid w:val="00FE4165"/>
    <w:rsid w:val="00FE6F4F"/>
    <w:rsid w:val="00FF0180"/>
    <w:rsid w:val="00FF12A6"/>
    <w:rsid w:val="00FF24A3"/>
    <w:rsid w:val="00FF4C52"/>
    <w:rsid w:val="00FF76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F253F40"/>
  <w15:docId w15:val="{5C179DD4-8792-4A49-8DB7-B6231A7D3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77C3"/>
    <w:rPr>
      <w:rFonts w:ascii="Arial" w:hAnsi="Arial"/>
      <w:sz w:val="24"/>
    </w:rPr>
  </w:style>
  <w:style w:type="paragraph" w:styleId="Heading2">
    <w:name w:val="heading 2"/>
    <w:basedOn w:val="Normal"/>
    <w:next w:val="Normal"/>
    <w:link w:val="Heading2Char"/>
    <w:qFormat/>
    <w:rsid w:val="008A790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204234"/>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semiHidden/>
    <w:unhideWhenUsed/>
    <w:qFormat/>
    <w:rsid w:val="00B70BD2"/>
    <w:pPr>
      <w:keepNext/>
      <w:spacing w:before="240" w:after="60"/>
      <w:outlineLvl w:val="3"/>
    </w:pPr>
    <w:rPr>
      <w:rFonts w:asciiTheme="minorHAnsi" w:eastAsiaTheme="minorEastAsia" w:hAnsiTheme="minorHAnsi" w:cstheme="minorBidi"/>
      <w:b/>
      <w:bCs/>
      <w:sz w:val="28"/>
      <w:szCs w:val="28"/>
    </w:rPr>
  </w:style>
  <w:style w:type="paragraph" w:styleId="Heading7">
    <w:name w:val="heading 7"/>
    <w:basedOn w:val="Normal"/>
    <w:next w:val="Normal"/>
    <w:qFormat/>
    <w:pPr>
      <w:keepNext/>
      <w:outlineLvl w:val="6"/>
    </w:pPr>
    <w:rPr>
      <w:rFonts w:ascii="Verdana" w:hAnsi="Verdana"/>
      <w:b/>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nl11">
    <w:name w:val="_levnl1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style>
  <w:style w:type="paragraph" w:customStyle="1" w:styleId="WP9BodyTex">
    <w:name w:val="WP9_Body Tex"/>
    <w:basedOn w:val="Normal"/>
    <w:pPr>
      <w:widowControl w:val="0"/>
    </w:pPr>
    <w:rPr>
      <w:sz w:val="16"/>
    </w:rPr>
  </w:style>
  <w:style w:type="paragraph" w:styleId="Title">
    <w:name w:val="Title"/>
    <w:basedOn w:val="Normal"/>
    <w:qFormat/>
    <w:pPr>
      <w:jc w:val="center"/>
    </w:pPr>
    <w:rPr>
      <w:sz w:val="20"/>
      <w:szCs w:val="24"/>
      <w:u w:val="single"/>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tyle>
  <w:style w:type="character" w:styleId="FollowedHyperlink">
    <w:name w:val="FollowedHyperlink"/>
    <w:rPr>
      <w:color w:val="800080"/>
      <w:u w:val="single"/>
    </w:rPr>
  </w:style>
  <w:style w:type="paragraph" w:styleId="BalloonText">
    <w:name w:val="Balloon Text"/>
    <w:basedOn w:val="Normal"/>
    <w:link w:val="BalloonTextChar"/>
    <w:rsid w:val="00762DEA"/>
    <w:rPr>
      <w:rFonts w:ascii="Tahoma" w:hAnsi="Tahoma" w:cs="Tahoma"/>
      <w:sz w:val="16"/>
      <w:szCs w:val="16"/>
    </w:rPr>
  </w:style>
  <w:style w:type="character" w:customStyle="1" w:styleId="BalloonTextChar">
    <w:name w:val="Balloon Text Char"/>
    <w:link w:val="BalloonText"/>
    <w:rsid w:val="00762DEA"/>
    <w:rPr>
      <w:rFonts w:ascii="Tahoma" w:hAnsi="Tahoma" w:cs="Tahoma"/>
      <w:sz w:val="16"/>
      <w:szCs w:val="16"/>
    </w:rPr>
  </w:style>
  <w:style w:type="character" w:customStyle="1" w:styleId="Heading2Char">
    <w:name w:val="Heading 2 Char"/>
    <w:link w:val="Heading2"/>
    <w:semiHidden/>
    <w:rsid w:val="008A7903"/>
    <w:rPr>
      <w:rFonts w:ascii="Cambria" w:hAnsi="Cambria"/>
      <w:b/>
      <w:bCs/>
      <w:i/>
      <w:iCs/>
      <w:sz w:val="28"/>
      <w:szCs w:val="28"/>
    </w:rPr>
  </w:style>
  <w:style w:type="character" w:customStyle="1" w:styleId="FooterChar">
    <w:name w:val="Footer Char"/>
    <w:link w:val="Footer"/>
    <w:uiPriority w:val="99"/>
    <w:rsid w:val="008A7903"/>
    <w:rPr>
      <w:sz w:val="24"/>
    </w:rPr>
  </w:style>
  <w:style w:type="paragraph" w:styleId="FootnoteText">
    <w:name w:val="footnote text"/>
    <w:basedOn w:val="Normal"/>
    <w:link w:val="FootnoteTextChar"/>
    <w:uiPriority w:val="99"/>
    <w:unhideWhenUsed/>
    <w:rsid w:val="008A7903"/>
    <w:rPr>
      <w:rFonts w:ascii="Calibri" w:hAnsi="Calibri"/>
      <w:sz w:val="20"/>
    </w:rPr>
  </w:style>
  <w:style w:type="character" w:customStyle="1" w:styleId="FootnoteTextChar">
    <w:name w:val="Footnote Text Char"/>
    <w:link w:val="FootnoteText"/>
    <w:uiPriority w:val="99"/>
    <w:rsid w:val="008A7903"/>
    <w:rPr>
      <w:rFonts w:ascii="Calibri" w:hAnsi="Calibri"/>
    </w:rPr>
  </w:style>
  <w:style w:type="character" w:styleId="FootnoteReference">
    <w:name w:val="footnote reference"/>
    <w:uiPriority w:val="99"/>
    <w:unhideWhenUsed/>
    <w:rsid w:val="008A7903"/>
    <w:rPr>
      <w:vertAlign w:val="superscript"/>
    </w:rPr>
  </w:style>
  <w:style w:type="paragraph" w:customStyle="1" w:styleId="Default">
    <w:name w:val="Default"/>
    <w:rsid w:val="008A7903"/>
    <w:pPr>
      <w:autoSpaceDE w:val="0"/>
      <w:autoSpaceDN w:val="0"/>
      <w:adjustRightInd w:val="0"/>
    </w:pPr>
    <w:rPr>
      <w:rFonts w:ascii="Arial" w:hAnsi="Arial" w:cs="Arial"/>
      <w:color w:val="000000"/>
      <w:sz w:val="24"/>
      <w:szCs w:val="24"/>
    </w:rPr>
  </w:style>
  <w:style w:type="paragraph" w:customStyle="1" w:styleId="ColorfulList-Accent11">
    <w:name w:val="Colorful List - Accent 11"/>
    <w:basedOn w:val="Normal"/>
    <w:uiPriority w:val="34"/>
    <w:qFormat/>
    <w:rsid w:val="00984CA4"/>
    <w:pPr>
      <w:ind w:left="720"/>
    </w:pPr>
  </w:style>
  <w:style w:type="character" w:styleId="CommentReference">
    <w:name w:val="annotation reference"/>
    <w:rsid w:val="003B7F6D"/>
    <w:rPr>
      <w:sz w:val="16"/>
      <w:szCs w:val="16"/>
    </w:rPr>
  </w:style>
  <w:style w:type="paragraph" w:styleId="CommentText">
    <w:name w:val="annotation text"/>
    <w:basedOn w:val="Normal"/>
    <w:link w:val="CommentTextChar"/>
    <w:rsid w:val="003B7F6D"/>
    <w:rPr>
      <w:sz w:val="20"/>
    </w:rPr>
  </w:style>
  <w:style w:type="character" w:customStyle="1" w:styleId="CommentTextChar">
    <w:name w:val="Comment Text Char"/>
    <w:basedOn w:val="DefaultParagraphFont"/>
    <w:link w:val="CommentText"/>
    <w:rsid w:val="003B7F6D"/>
  </w:style>
  <w:style w:type="paragraph" w:styleId="CommentSubject">
    <w:name w:val="annotation subject"/>
    <w:basedOn w:val="CommentText"/>
    <w:next w:val="CommentText"/>
    <w:link w:val="CommentSubjectChar"/>
    <w:rsid w:val="003B7F6D"/>
    <w:rPr>
      <w:b/>
      <w:bCs/>
    </w:rPr>
  </w:style>
  <w:style w:type="character" w:customStyle="1" w:styleId="CommentSubjectChar">
    <w:name w:val="Comment Subject Char"/>
    <w:link w:val="CommentSubject"/>
    <w:rsid w:val="003B7F6D"/>
    <w:rPr>
      <w:b/>
      <w:bCs/>
    </w:rPr>
  </w:style>
  <w:style w:type="paragraph" w:styleId="ListParagraph">
    <w:name w:val="List Paragraph"/>
    <w:basedOn w:val="Normal"/>
    <w:uiPriority w:val="34"/>
    <w:qFormat/>
    <w:rsid w:val="00F51889"/>
    <w:pPr>
      <w:ind w:left="720"/>
    </w:pPr>
  </w:style>
  <w:style w:type="character" w:customStyle="1" w:styleId="Heading4Char">
    <w:name w:val="Heading 4 Char"/>
    <w:basedOn w:val="DefaultParagraphFont"/>
    <w:link w:val="Heading4"/>
    <w:semiHidden/>
    <w:rsid w:val="00B70BD2"/>
    <w:rPr>
      <w:rFonts w:asciiTheme="minorHAnsi" w:eastAsiaTheme="minorEastAsia" w:hAnsiTheme="minorHAnsi" w:cstheme="minorBidi"/>
      <w:b/>
      <w:bCs/>
      <w:sz w:val="28"/>
      <w:szCs w:val="28"/>
    </w:rPr>
  </w:style>
  <w:style w:type="paragraph" w:styleId="NormalWeb">
    <w:name w:val="Normal (Web)"/>
    <w:basedOn w:val="Normal"/>
    <w:uiPriority w:val="99"/>
    <w:unhideWhenUsed/>
    <w:rsid w:val="00B70BD2"/>
    <w:pPr>
      <w:spacing w:before="100" w:beforeAutospacing="1" w:after="100" w:afterAutospacing="1"/>
    </w:pPr>
    <w:rPr>
      <w:rFonts w:ascii="Times New Roman" w:hAnsi="Times New Roman"/>
      <w:szCs w:val="24"/>
    </w:rPr>
  </w:style>
  <w:style w:type="character" w:customStyle="1" w:styleId="apple-converted-space">
    <w:name w:val="apple-converted-space"/>
    <w:rsid w:val="00B70BD2"/>
  </w:style>
  <w:style w:type="character" w:styleId="Emphasis">
    <w:name w:val="Emphasis"/>
    <w:uiPriority w:val="20"/>
    <w:qFormat/>
    <w:rsid w:val="00B70BD2"/>
    <w:rPr>
      <w:i/>
      <w:iCs/>
    </w:rPr>
  </w:style>
  <w:style w:type="character" w:customStyle="1" w:styleId="Heading3Char">
    <w:name w:val="Heading 3 Char"/>
    <w:basedOn w:val="DefaultParagraphFont"/>
    <w:link w:val="Heading3"/>
    <w:semiHidden/>
    <w:rsid w:val="00204234"/>
    <w:rPr>
      <w:rFonts w:asciiTheme="majorHAnsi" w:eastAsiaTheme="majorEastAsia" w:hAnsiTheme="majorHAnsi" w:cstheme="majorBidi"/>
      <w:b/>
      <w:bCs/>
      <w:sz w:val="26"/>
      <w:szCs w:val="26"/>
    </w:rPr>
  </w:style>
  <w:style w:type="table" w:styleId="LightList">
    <w:name w:val="Light List"/>
    <w:basedOn w:val="TableNormal"/>
    <w:uiPriority w:val="61"/>
    <w:rsid w:val="00977AF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odyTextIndent">
    <w:name w:val="Body Text Indent"/>
    <w:basedOn w:val="Normal"/>
    <w:link w:val="BodyTextIndentChar"/>
    <w:rsid w:val="004215E3"/>
    <w:pPr>
      <w:ind w:left="720"/>
    </w:pPr>
    <w:rPr>
      <w:rFonts w:ascii="Times New Roman" w:hAnsi="Times New Roman"/>
    </w:rPr>
  </w:style>
  <w:style w:type="character" w:customStyle="1" w:styleId="BodyTextIndentChar">
    <w:name w:val="Body Text Indent Char"/>
    <w:basedOn w:val="DefaultParagraphFont"/>
    <w:link w:val="BodyTextIndent"/>
    <w:rsid w:val="004215E3"/>
    <w:rPr>
      <w:sz w:val="24"/>
    </w:rPr>
  </w:style>
  <w:style w:type="paragraph" w:customStyle="1" w:styleId="isbn">
    <w:name w:val="isbn"/>
    <w:basedOn w:val="Normal"/>
    <w:rsid w:val="007F78B6"/>
    <w:pPr>
      <w:spacing w:before="100" w:beforeAutospacing="1" w:after="100" w:afterAutospacing="1"/>
    </w:pPr>
    <w:rPr>
      <w:rFonts w:ascii="Times New Roman" w:hAnsi="Times New Roman"/>
      <w:szCs w:val="24"/>
    </w:rPr>
  </w:style>
  <w:style w:type="paragraph" w:customStyle="1" w:styleId="isbn13">
    <w:name w:val="isbn13"/>
    <w:basedOn w:val="Normal"/>
    <w:rsid w:val="007F78B6"/>
    <w:pPr>
      <w:spacing w:before="100" w:beforeAutospacing="1" w:after="100" w:afterAutospacing="1"/>
    </w:pPr>
    <w:rPr>
      <w:rFonts w:ascii="Times New Roman" w:hAnsi="Times New Roman"/>
      <w:szCs w:val="24"/>
    </w:rPr>
  </w:style>
  <w:style w:type="character" w:styleId="Strong">
    <w:name w:val="Strong"/>
    <w:basedOn w:val="DefaultParagraphFont"/>
    <w:uiPriority w:val="22"/>
    <w:qFormat/>
    <w:rsid w:val="007F78B6"/>
    <w:rPr>
      <w:b/>
      <w:bCs/>
    </w:rPr>
  </w:style>
  <w:style w:type="paragraph" w:styleId="Subtitle">
    <w:name w:val="Subtitle"/>
    <w:basedOn w:val="Normal"/>
    <w:next w:val="Normal"/>
    <w:link w:val="SubtitleChar"/>
    <w:qFormat/>
    <w:rsid w:val="00CD37B2"/>
    <w:pPr>
      <w:outlineLvl w:val="1"/>
    </w:pPr>
    <w:rPr>
      <w:rFonts w:ascii="Trebuchet MS" w:hAnsi="Trebuchet MS"/>
      <w:i/>
      <w:sz w:val="20"/>
      <w:szCs w:val="24"/>
      <w:lang w:val="x-none" w:eastAsia="x-none"/>
    </w:rPr>
  </w:style>
  <w:style w:type="character" w:customStyle="1" w:styleId="SubtitleChar">
    <w:name w:val="Subtitle Char"/>
    <w:basedOn w:val="DefaultParagraphFont"/>
    <w:link w:val="Subtitle"/>
    <w:rsid w:val="00CD37B2"/>
    <w:rPr>
      <w:rFonts w:ascii="Trebuchet MS" w:hAnsi="Trebuchet MS"/>
      <w:i/>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8342">
      <w:bodyDiv w:val="1"/>
      <w:marLeft w:val="0"/>
      <w:marRight w:val="0"/>
      <w:marTop w:val="0"/>
      <w:marBottom w:val="0"/>
      <w:divBdr>
        <w:top w:val="none" w:sz="0" w:space="0" w:color="auto"/>
        <w:left w:val="none" w:sz="0" w:space="0" w:color="auto"/>
        <w:bottom w:val="none" w:sz="0" w:space="0" w:color="auto"/>
        <w:right w:val="none" w:sz="0" w:space="0" w:color="auto"/>
      </w:divBdr>
    </w:div>
    <w:div w:id="51078351">
      <w:bodyDiv w:val="1"/>
      <w:marLeft w:val="0"/>
      <w:marRight w:val="0"/>
      <w:marTop w:val="0"/>
      <w:marBottom w:val="0"/>
      <w:divBdr>
        <w:top w:val="none" w:sz="0" w:space="0" w:color="auto"/>
        <w:left w:val="none" w:sz="0" w:space="0" w:color="auto"/>
        <w:bottom w:val="none" w:sz="0" w:space="0" w:color="auto"/>
        <w:right w:val="none" w:sz="0" w:space="0" w:color="auto"/>
      </w:divBdr>
    </w:div>
    <w:div w:id="254480730">
      <w:bodyDiv w:val="1"/>
      <w:marLeft w:val="0"/>
      <w:marRight w:val="0"/>
      <w:marTop w:val="0"/>
      <w:marBottom w:val="0"/>
      <w:divBdr>
        <w:top w:val="none" w:sz="0" w:space="0" w:color="auto"/>
        <w:left w:val="none" w:sz="0" w:space="0" w:color="auto"/>
        <w:bottom w:val="none" w:sz="0" w:space="0" w:color="auto"/>
        <w:right w:val="none" w:sz="0" w:space="0" w:color="auto"/>
      </w:divBdr>
    </w:div>
    <w:div w:id="490484426">
      <w:bodyDiv w:val="1"/>
      <w:marLeft w:val="0"/>
      <w:marRight w:val="0"/>
      <w:marTop w:val="0"/>
      <w:marBottom w:val="0"/>
      <w:divBdr>
        <w:top w:val="none" w:sz="0" w:space="0" w:color="auto"/>
        <w:left w:val="none" w:sz="0" w:space="0" w:color="auto"/>
        <w:bottom w:val="none" w:sz="0" w:space="0" w:color="auto"/>
        <w:right w:val="none" w:sz="0" w:space="0" w:color="auto"/>
      </w:divBdr>
      <w:divsChild>
        <w:div w:id="1659186950">
          <w:marLeft w:val="0"/>
          <w:marRight w:val="0"/>
          <w:marTop w:val="0"/>
          <w:marBottom w:val="0"/>
          <w:divBdr>
            <w:top w:val="none" w:sz="0" w:space="0" w:color="auto"/>
            <w:left w:val="none" w:sz="0" w:space="0" w:color="auto"/>
            <w:bottom w:val="none" w:sz="0" w:space="0" w:color="auto"/>
            <w:right w:val="none" w:sz="0" w:space="0" w:color="auto"/>
          </w:divBdr>
          <w:divsChild>
            <w:div w:id="1939948565">
              <w:marLeft w:val="0"/>
              <w:marRight w:val="0"/>
              <w:marTop w:val="0"/>
              <w:marBottom w:val="0"/>
              <w:divBdr>
                <w:top w:val="none" w:sz="0" w:space="0" w:color="auto"/>
                <w:left w:val="none" w:sz="0" w:space="0" w:color="auto"/>
                <w:bottom w:val="none" w:sz="0" w:space="0" w:color="auto"/>
                <w:right w:val="none" w:sz="0" w:space="0" w:color="auto"/>
              </w:divBdr>
              <w:divsChild>
                <w:div w:id="287321031">
                  <w:marLeft w:val="0"/>
                  <w:marRight w:val="0"/>
                  <w:marTop w:val="0"/>
                  <w:marBottom w:val="0"/>
                  <w:divBdr>
                    <w:top w:val="none" w:sz="0" w:space="0" w:color="auto"/>
                    <w:left w:val="none" w:sz="0" w:space="0" w:color="auto"/>
                    <w:bottom w:val="none" w:sz="0" w:space="0" w:color="auto"/>
                    <w:right w:val="none" w:sz="0" w:space="0" w:color="auto"/>
                  </w:divBdr>
                  <w:divsChild>
                    <w:div w:id="1389307103">
                      <w:marLeft w:val="0"/>
                      <w:marRight w:val="0"/>
                      <w:marTop w:val="0"/>
                      <w:marBottom w:val="600"/>
                      <w:divBdr>
                        <w:top w:val="none" w:sz="0" w:space="0" w:color="auto"/>
                        <w:left w:val="single" w:sz="6" w:space="0" w:color="EEEEEE"/>
                        <w:bottom w:val="single" w:sz="6" w:space="0" w:color="EEEEEE"/>
                        <w:right w:val="single" w:sz="6" w:space="0" w:color="EEEEEE"/>
                      </w:divBdr>
                      <w:divsChild>
                        <w:div w:id="2047563757">
                          <w:marLeft w:val="0"/>
                          <w:marRight w:val="0"/>
                          <w:marTop w:val="0"/>
                          <w:marBottom w:val="0"/>
                          <w:divBdr>
                            <w:top w:val="none" w:sz="0" w:space="0" w:color="auto"/>
                            <w:left w:val="none" w:sz="0" w:space="0" w:color="auto"/>
                            <w:bottom w:val="none" w:sz="0" w:space="0" w:color="auto"/>
                            <w:right w:val="none" w:sz="0" w:space="0" w:color="auto"/>
                          </w:divBdr>
                          <w:divsChild>
                            <w:div w:id="1214391939">
                              <w:marLeft w:val="0"/>
                              <w:marRight w:val="0"/>
                              <w:marTop w:val="0"/>
                              <w:marBottom w:val="0"/>
                              <w:divBdr>
                                <w:top w:val="none" w:sz="0" w:space="0" w:color="auto"/>
                                <w:left w:val="none" w:sz="0" w:space="0" w:color="auto"/>
                                <w:bottom w:val="none" w:sz="0" w:space="0" w:color="auto"/>
                                <w:right w:val="none" w:sz="0" w:space="0" w:color="auto"/>
                              </w:divBdr>
                              <w:divsChild>
                                <w:div w:id="1982230164">
                                  <w:marLeft w:val="0"/>
                                  <w:marRight w:val="0"/>
                                  <w:marTop w:val="0"/>
                                  <w:marBottom w:val="0"/>
                                  <w:divBdr>
                                    <w:top w:val="none" w:sz="0" w:space="0" w:color="auto"/>
                                    <w:left w:val="none" w:sz="0" w:space="0" w:color="auto"/>
                                    <w:bottom w:val="none" w:sz="0" w:space="0" w:color="auto"/>
                                    <w:right w:val="none" w:sz="0" w:space="0" w:color="auto"/>
                                  </w:divBdr>
                                  <w:divsChild>
                                    <w:div w:id="1567838964">
                                      <w:marLeft w:val="0"/>
                                      <w:marRight w:val="0"/>
                                      <w:marTop w:val="0"/>
                                      <w:marBottom w:val="0"/>
                                      <w:divBdr>
                                        <w:top w:val="none" w:sz="0" w:space="0" w:color="auto"/>
                                        <w:left w:val="none" w:sz="0" w:space="0" w:color="auto"/>
                                        <w:bottom w:val="none" w:sz="0" w:space="0" w:color="auto"/>
                                        <w:right w:val="none" w:sz="0" w:space="0" w:color="auto"/>
                                      </w:divBdr>
                                      <w:divsChild>
                                        <w:div w:id="962931137">
                                          <w:marLeft w:val="0"/>
                                          <w:marRight w:val="0"/>
                                          <w:marTop w:val="0"/>
                                          <w:marBottom w:val="0"/>
                                          <w:divBdr>
                                            <w:top w:val="none" w:sz="0" w:space="0" w:color="auto"/>
                                            <w:left w:val="none" w:sz="0" w:space="0" w:color="auto"/>
                                            <w:bottom w:val="none" w:sz="0" w:space="0" w:color="auto"/>
                                            <w:right w:val="none" w:sz="0" w:space="0" w:color="auto"/>
                                          </w:divBdr>
                                          <w:divsChild>
                                            <w:div w:id="1415204541">
                                              <w:marLeft w:val="0"/>
                                              <w:marRight w:val="0"/>
                                              <w:marTop w:val="0"/>
                                              <w:marBottom w:val="0"/>
                                              <w:divBdr>
                                                <w:top w:val="none" w:sz="0" w:space="0" w:color="auto"/>
                                                <w:left w:val="none" w:sz="0" w:space="0" w:color="auto"/>
                                                <w:bottom w:val="none" w:sz="0" w:space="0" w:color="auto"/>
                                                <w:right w:val="none" w:sz="0" w:space="0" w:color="auto"/>
                                              </w:divBdr>
                                              <w:divsChild>
                                                <w:div w:id="364404505">
                                                  <w:marLeft w:val="0"/>
                                                  <w:marRight w:val="0"/>
                                                  <w:marTop w:val="0"/>
                                                  <w:marBottom w:val="0"/>
                                                  <w:divBdr>
                                                    <w:top w:val="none" w:sz="0" w:space="0" w:color="auto"/>
                                                    <w:left w:val="none" w:sz="0" w:space="0" w:color="auto"/>
                                                    <w:bottom w:val="none" w:sz="0" w:space="0" w:color="auto"/>
                                                    <w:right w:val="none" w:sz="0" w:space="0" w:color="auto"/>
                                                  </w:divBdr>
                                                  <w:divsChild>
                                                    <w:div w:id="1406687802">
                                                      <w:marLeft w:val="0"/>
                                                      <w:marRight w:val="0"/>
                                                      <w:marTop w:val="0"/>
                                                      <w:marBottom w:val="0"/>
                                                      <w:divBdr>
                                                        <w:top w:val="none" w:sz="0" w:space="0" w:color="auto"/>
                                                        <w:left w:val="none" w:sz="0" w:space="0" w:color="auto"/>
                                                        <w:bottom w:val="none" w:sz="0" w:space="0" w:color="auto"/>
                                                        <w:right w:val="none" w:sz="0" w:space="0" w:color="auto"/>
                                                      </w:divBdr>
                                                      <w:divsChild>
                                                        <w:div w:id="134004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41943902">
      <w:bodyDiv w:val="1"/>
      <w:marLeft w:val="0"/>
      <w:marRight w:val="0"/>
      <w:marTop w:val="0"/>
      <w:marBottom w:val="0"/>
      <w:divBdr>
        <w:top w:val="none" w:sz="0" w:space="0" w:color="auto"/>
        <w:left w:val="none" w:sz="0" w:space="0" w:color="auto"/>
        <w:bottom w:val="none" w:sz="0" w:space="0" w:color="auto"/>
        <w:right w:val="none" w:sz="0" w:space="0" w:color="auto"/>
      </w:divBdr>
    </w:div>
    <w:div w:id="752043681">
      <w:bodyDiv w:val="1"/>
      <w:marLeft w:val="0"/>
      <w:marRight w:val="0"/>
      <w:marTop w:val="0"/>
      <w:marBottom w:val="0"/>
      <w:divBdr>
        <w:top w:val="none" w:sz="0" w:space="0" w:color="auto"/>
        <w:left w:val="none" w:sz="0" w:space="0" w:color="auto"/>
        <w:bottom w:val="none" w:sz="0" w:space="0" w:color="auto"/>
        <w:right w:val="none" w:sz="0" w:space="0" w:color="auto"/>
      </w:divBdr>
    </w:div>
    <w:div w:id="913667809">
      <w:bodyDiv w:val="1"/>
      <w:marLeft w:val="0"/>
      <w:marRight w:val="0"/>
      <w:marTop w:val="0"/>
      <w:marBottom w:val="0"/>
      <w:divBdr>
        <w:top w:val="none" w:sz="0" w:space="0" w:color="auto"/>
        <w:left w:val="none" w:sz="0" w:space="0" w:color="auto"/>
        <w:bottom w:val="none" w:sz="0" w:space="0" w:color="auto"/>
        <w:right w:val="none" w:sz="0" w:space="0" w:color="auto"/>
      </w:divBdr>
      <w:divsChild>
        <w:div w:id="2108229837">
          <w:marLeft w:val="0"/>
          <w:marRight w:val="0"/>
          <w:marTop w:val="0"/>
          <w:marBottom w:val="0"/>
          <w:divBdr>
            <w:top w:val="none" w:sz="0" w:space="0" w:color="auto"/>
            <w:left w:val="none" w:sz="0" w:space="0" w:color="auto"/>
            <w:bottom w:val="none" w:sz="0" w:space="0" w:color="auto"/>
            <w:right w:val="none" w:sz="0" w:space="0" w:color="auto"/>
          </w:divBdr>
          <w:divsChild>
            <w:div w:id="175189972">
              <w:marLeft w:val="0"/>
              <w:marRight w:val="0"/>
              <w:marTop w:val="0"/>
              <w:marBottom w:val="0"/>
              <w:divBdr>
                <w:top w:val="none" w:sz="0" w:space="0" w:color="auto"/>
                <w:left w:val="none" w:sz="0" w:space="0" w:color="auto"/>
                <w:bottom w:val="none" w:sz="0" w:space="0" w:color="auto"/>
                <w:right w:val="none" w:sz="0" w:space="0" w:color="auto"/>
              </w:divBdr>
              <w:divsChild>
                <w:div w:id="1403521992">
                  <w:marLeft w:val="0"/>
                  <w:marRight w:val="0"/>
                  <w:marTop w:val="0"/>
                  <w:marBottom w:val="600"/>
                  <w:divBdr>
                    <w:top w:val="single" w:sz="2" w:space="0" w:color="B6BABF"/>
                    <w:left w:val="single" w:sz="6" w:space="0" w:color="B6BABF"/>
                    <w:bottom w:val="single" w:sz="6" w:space="0" w:color="B6BABF"/>
                    <w:right w:val="single" w:sz="6" w:space="0" w:color="B6BABF"/>
                  </w:divBdr>
                  <w:divsChild>
                    <w:div w:id="1171213393">
                      <w:marLeft w:val="0"/>
                      <w:marRight w:val="0"/>
                      <w:marTop w:val="0"/>
                      <w:marBottom w:val="0"/>
                      <w:divBdr>
                        <w:top w:val="none" w:sz="0" w:space="0" w:color="auto"/>
                        <w:left w:val="none" w:sz="0" w:space="0" w:color="auto"/>
                        <w:bottom w:val="none" w:sz="0" w:space="0" w:color="auto"/>
                        <w:right w:val="none" w:sz="0" w:space="0" w:color="auto"/>
                      </w:divBdr>
                      <w:divsChild>
                        <w:div w:id="93787660">
                          <w:marLeft w:val="0"/>
                          <w:marRight w:val="0"/>
                          <w:marTop w:val="0"/>
                          <w:marBottom w:val="0"/>
                          <w:divBdr>
                            <w:top w:val="none" w:sz="0" w:space="0" w:color="auto"/>
                            <w:left w:val="none" w:sz="0" w:space="0" w:color="auto"/>
                            <w:bottom w:val="none" w:sz="0" w:space="0" w:color="auto"/>
                            <w:right w:val="none" w:sz="0" w:space="0" w:color="auto"/>
                          </w:divBdr>
                          <w:divsChild>
                            <w:div w:id="1607735728">
                              <w:marLeft w:val="0"/>
                              <w:marRight w:val="0"/>
                              <w:marTop w:val="0"/>
                              <w:marBottom w:val="0"/>
                              <w:divBdr>
                                <w:top w:val="none" w:sz="0" w:space="0" w:color="auto"/>
                                <w:left w:val="none" w:sz="0" w:space="0" w:color="auto"/>
                                <w:bottom w:val="none" w:sz="0" w:space="0" w:color="auto"/>
                                <w:right w:val="none" w:sz="0" w:space="0" w:color="auto"/>
                              </w:divBdr>
                              <w:divsChild>
                                <w:div w:id="1213541845">
                                  <w:marLeft w:val="0"/>
                                  <w:marRight w:val="0"/>
                                  <w:marTop w:val="0"/>
                                  <w:marBottom w:val="0"/>
                                  <w:divBdr>
                                    <w:top w:val="none" w:sz="0" w:space="0" w:color="auto"/>
                                    <w:left w:val="none" w:sz="0" w:space="0" w:color="auto"/>
                                    <w:bottom w:val="none" w:sz="0" w:space="0" w:color="auto"/>
                                    <w:right w:val="none" w:sz="0" w:space="0" w:color="auto"/>
                                  </w:divBdr>
                                  <w:divsChild>
                                    <w:div w:id="247884469">
                                      <w:marLeft w:val="0"/>
                                      <w:marRight w:val="0"/>
                                      <w:marTop w:val="0"/>
                                      <w:marBottom w:val="0"/>
                                      <w:divBdr>
                                        <w:top w:val="none" w:sz="0" w:space="0" w:color="auto"/>
                                        <w:left w:val="none" w:sz="0" w:space="0" w:color="auto"/>
                                        <w:bottom w:val="none" w:sz="0" w:space="0" w:color="auto"/>
                                        <w:right w:val="none" w:sz="0" w:space="0" w:color="auto"/>
                                      </w:divBdr>
                                      <w:divsChild>
                                        <w:div w:id="96369136">
                                          <w:marLeft w:val="0"/>
                                          <w:marRight w:val="0"/>
                                          <w:marTop w:val="0"/>
                                          <w:marBottom w:val="0"/>
                                          <w:divBdr>
                                            <w:top w:val="none" w:sz="0" w:space="0" w:color="auto"/>
                                            <w:left w:val="none" w:sz="0" w:space="0" w:color="auto"/>
                                            <w:bottom w:val="none" w:sz="0" w:space="0" w:color="auto"/>
                                            <w:right w:val="none" w:sz="0" w:space="0" w:color="auto"/>
                                          </w:divBdr>
                                          <w:divsChild>
                                            <w:div w:id="1159267679">
                                              <w:marLeft w:val="0"/>
                                              <w:marRight w:val="0"/>
                                              <w:marTop w:val="0"/>
                                              <w:marBottom w:val="0"/>
                                              <w:divBdr>
                                                <w:top w:val="none" w:sz="0" w:space="0" w:color="auto"/>
                                                <w:left w:val="none" w:sz="0" w:space="0" w:color="auto"/>
                                                <w:bottom w:val="none" w:sz="0" w:space="0" w:color="auto"/>
                                                <w:right w:val="none" w:sz="0" w:space="0" w:color="auto"/>
                                              </w:divBdr>
                                              <w:divsChild>
                                                <w:div w:id="511651635">
                                                  <w:marLeft w:val="0"/>
                                                  <w:marRight w:val="0"/>
                                                  <w:marTop w:val="0"/>
                                                  <w:marBottom w:val="0"/>
                                                  <w:divBdr>
                                                    <w:top w:val="none" w:sz="0" w:space="0" w:color="auto"/>
                                                    <w:left w:val="none" w:sz="0" w:space="0" w:color="auto"/>
                                                    <w:bottom w:val="none" w:sz="0" w:space="0" w:color="auto"/>
                                                    <w:right w:val="none" w:sz="0" w:space="0" w:color="auto"/>
                                                  </w:divBdr>
                                                  <w:divsChild>
                                                    <w:div w:id="1049304394">
                                                      <w:marLeft w:val="0"/>
                                                      <w:marRight w:val="0"/>
                                                      <w:marTop w:val="0"/>
                                                      <w:marBottom w:val="0"/>
                                                      <w:divBdr>
                                                        <w:top w:val="none" w:sz="0" w:space="0" w:color="auto"/>
                                                        <w:left w:val="none" w:sz="0" w:space="0" w:color="auto"/>
                                                        <w:bottom w:val="none" w:sz="0" w:space="0" w:color="auto"/>
                                                        <w:right w:val="none" w:sz="0" w:space="0" w:color="auto"/>
                                                      </w:divBdr>
                                                      <w:divsChild>
                                                        <w:div w:id="1761674762">
                                                          <w:marLeft w:val="0"/>
                                                          <w:marRight w:val="0"/>
                                                          <w:marTop w:val="0"/>
                                                          <w:marBottom w:val="0"/>
                                                          <w:divBdr>
                                                            <w:top w:val="none" w:sz="0" w:space="0" w:color="auto"/>
                                                            <w:left w:val="none" w:sz="0" w:space="0" w:color="auto"/>
                                                            <w:bottom w:val="none" w:sz="0" w:space="0" w:color="auto"/>
                                                            <w:right w:val="none" w:sz="0" w:space="0" w:color="auto"/>
                                                          </w:divBdr>
                                                          <w:divsChild>
                                                            <w:div w:id="2009940566">
                                                              <w:marLeft w:val="0"/>
                                                              <w:marRight w:val="0"/>
                                                              <w:marTop w:val="0"/>
                                                              <w:marBottom w:val="0"/>
                                                              <w:divBdr>
                                                                <w:top w:val="none" w:sz="0" w:space="0" w:color="auto"/>
                                                                <w:left w:val="none" w:sz="0" w:space="0" w:color="auto"/>
                                                                <w:bottom w:val="none" w:sz="0" w:space="0" w:color="auto"/>
                                                                <w:right w:val="none" w:sz="0" w:space="0" w:color="auto"/>
                                                              </w:divBdr>
                                                              <w:divsChild>
                                                                <w:div w:id="155708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36405312">
      <w:bodyDiv w:val="1"/>
      <w:marLeft w:val="0"/>
      <w:marRight w:val="0"/>
      <w:marTop w:val="0"/>
      <w:marBottom w:val="0"/>
      <w:divBdr>
        <w:top w:val="none" w:sz="0" w:space="0" w:color="auto"/>
        <w:left w:val="none" w:sz="0" w:space="0" w:color="auto"/>
        <w:bottom w:val="none" w:sz="0" w:space="0" w:color="auto"/>
        <w:right w:val="none" w:sz="0" w:space="0" w:color="auto"/>
      </w:divBdr>
      <w:divsChild>
        <w:div w:id="1469590632">
          <w:marLeft w:val="0"/>
          <w:marRight w:val="0"/>
          <w:marTop w:val="0"/>
          <w:marBottom w:val="0"/>
          <w:divBdr>
            <w:top w:val="none" w:sz="0" w:space="0" w:color="auto"/>
            <w:left w:val="none" w:sz="0" w:space="0" w:color="auto"/>
            <w:bottom w:val="none" w:sz="0" w:space="0" w:color="auto"/>
            <w:right w:val="none" w:sz="0" w:space="0" w:color="auto"/>
          </w:divBdr>
          <w:divsChild>
            <w:div w:id="563219552">
              <w:marLeft w:val="0"/>
              <w:marRight w:val="0"/>
              <w:marTop w:val="0"/>
              <w:marBottom w:val="0"/>
              <w:divBdr>
                <w:top w:val="none" w:sz="0" w:space="0" w:color="auto"/>
                <w:left w:val="none" w:sz="0" w:space="0" w:color="auto"/>
                <w:bottom w:val="none" w:sz="0" w:space="0" w:color="auto"/>
                <w:right w:val="none" w:sz="0" w:space="0" w:color="auto"/>
              </w:divBdr>
              <w:divsChild>
                <w:div w:id="752049439">
                  <w:marLeft w:val="0"/>
                  <w:marRight w:val="0"/>
                  <w:marTop w:val="0"/>
                  <w:marBottom w:val="600"/>
                  <w:divBdr>
                    <w:top w:val="single" w:sz="2" w:space="0" w:color="B6BABF"/>
                    <w:left w:val="single" w:sz="6" w:space="0" w:color="B6BABF"/>
                    <w:bottom w:val="single" w:sz="6" w:space="0" w:color="B6BABF"/>
                    <w:right w:val="single" w:sz="6" w:space="0" w:color="B6BABF"/>
                  </w:divBdr>
                  <w:divsChild>
                    <w:div w:id="1291743101">
                      <w:marLeft w:val="0"/>
                      <w:marRight w:val="0"/>
                      <w:marTop w:val="0"/>
                      <w:marBottom w:val="0"/>
                      <w:divBdr>
                        <w:top w:val="none" w:sz="0" w:space="0" w:color="auto"/>
                        <w:left w:val="none" w:sz="0" w:space="0" w:color="auto"/>
                        <w:bottom w:val="none" w:sz="0" w:space="0" w:color="auto"/>
                        <w:right w:val="none" w:sz="0" w:space="0" w:color="auto"/>
                      </w:divBdr>
                      <w:divsChild>
                        <w:div w:id="732432680">
                          <w:marLeft w:val="0"/>
                          <w:marRight w:val="0"/>
                          <w:marTop w:val="0"/>
                          <w:marBottom w:val="0"/>
                          <w:divBdr>
                            <w:top w:val="none" w:sz="0" w:space="0" w:color="auto"/>
                            <w:left w:val="none" w:sz="0" w:space="0" w:color="auto"/>
                            <w:bottom w:val="none" w:sz="0" w:space="0" w:color="auto"/>
                            <w:right w:val="none" w:sz="0" w:space="0" w:color="auto"/>
                          </w:divBdr>
                          <w:divsChild>
                            <w:div w:id="1840805347">
                              <w:marLeft w:val="0"/>
                              <w:marRight w:val="0"/>
                              <w:marTop w:val="0"/>
                              <w:marBottom w:val="0"/>
                              <w:divBdr>
                                <w:top w:val="none" w:sz="0" w:space="0" w:color="auto"/>
                                <w:left w:val="none" w:sz="0" w:space="0" w:color="auto"/>
                                <w:bottom w:val="none" w:sz="0" w:space="0" w:color="auto"/>
                                <w:right w:val="none" w:sz="0" w:space="0" w:color="auto"/>
                              </w:divBdr>
                              <w:divsChild>
                                <w:div w:id="1674800699">
                                  <w:marLeft w:val="0"/>
                                  <w:marRight w:val="0"/>
                                  <w:marTop w:val="0"/>
                                  <w:marBottom w:val="0"/>
                                  <w:divBdr>
                                    <w:top w:val="none" w:sz="0" w:space="0" w:color="auto"/>
                                    <w:left w:val="none" w:sz="0" w:space="0" w:color="auto"/>
                                    <w:bottom w:val="none" w:sz="0" w:space="0" w:color="auto"/>
                                    <w:right w:val="none" w:sz="0" w:space="0" w:color="auto"/>
                                  </w:divBdr>
                                  <w:divsChild>
                                    <w:div w:id="1440682231">
                                      <w:marLeft w:val="0"/>
                                      <w:marRight w:val="0"/>
                                      <w:marTop w:val="0"/>
                                      <w:marBottom w:val="0"/>
                                      <w:divBdr>
                                        <w:top w:val="none" w:sz="0" w:space="0" w:color="auto"/>
                                        <w:left w:val="none" w:sz="0" w:space="0" w:color="auto"/>
                                        <w:bottom w:val="none" w:sz="0" w:space="0" w:color="auto"/>
                                        <w:right w:val="none" w:sz="0" w:space="0" w:color="auto"/>
                                      </w:divBdr>
                                      <w:divsChild>
                                        <w:div w:id="640159120">
                                          <w:marLeft w:val="0"/>
                                          <w:marRight w:val="0"/>
                                          <w:marTop w:val="0"/>
                                          <w:marBottom w:val="0"/>
                                          <w:divBdr>
                                            <w:top w:val="none" w:sz="0" w:space="0" w:color="auto"/>
                                            <w:left w:val="none" w:sz="0" w:space="0" w:color="auto"/>
                                            <w:bottom w:val="none" w:sz="0" w:space="0" w:color="auto"/>
                                            <w:right w:val="none" w:sz="0" w:space="0" w:color="auto"/>
                                          </w:divBdr>
                                          <w:divsChild>
                                            <w:div w:id="785196779">
                                              <w:marLeft w:val="0"/>
                                              <w:marRight w:val="0"/>
                                              <w:marTop w:val="0"/>
                                              <w:marBottom w:val="0"/>
                                              <w:divBdr>
                                                <w:top w:val="none" w:sz="0" w:space="0" w:color="auto"/>
                                                <w:left w:val="none" w:sz="0" w:space="0" w:color="auto"/>
                                                <w:bottom w:val="none" w:sz="0" w:space="0" w:color="auto"/>
                                                <w:right w:val="none" w:sz="0" w:space="0" w:color="auto"/>
                                              </w:divBdr>
                                              <w:divsChild>
                                                <w:div w:id="484779429">
                                                  <w:marLeft w:val="0"/>
                                                  <w:marRight w:val="0"/>
                                                  <w:marTop w:val="0"/>
                                                  <w:marBottom w:val="0"/>
                                                  <w:divBdr>
                                                    <w:top w:val="none" w:sz="0" w:space="0" w:color="auto"/>
                                                    <w:left w:val="none" w:sz="0" w:space="0" w:color="auto"/>
                                                    <w:bottom w:val="none" w:sz="0" w:space="0" w:color="auto"/>
                                                    <w:right w:val="none" w:sz="0" w:space="0" w:color="auto"/>
                                                  </w:divBdr>
                                                  <w:divsChild>
                                                    <w:div w:id="391463905">
                                                      <w:marLeft w:val="0"/>
                                                      <w:marRight w:val="0"/>
                                                      <w:marTop w:val="0"/>
                                                      <w:marBottom w:val="0"/>
                                                      <w:divBdr>
                                                        <w:top w:val="none" w:sz="0" w:space="0" w:color="auto"/>
                                                        <w:left w:val="none" w:sz="0" w:space="0" w:color="auto"/>
                                                        <w:bottom w:val="none" w:sz="0" w:space="0" w:color="auto"/>
                                                        <w:right w:val="none" w:sz="0" w:space="0" w:color="auto"/>
                                                      </w:divBdr>
                                                      <w:divsChild>
                                                        <w:div w:id="778065603">
                                                          <w:marLeft w:val="0"/>
                                                          <w:marRight w:val="0"/>
                                                          <w:marTop w:val="0"/>
                                                          <w:marBottom w:val="0"/>
                                                          <w:divBdr>
                                                            <w:top w:val="none" w:sz="0" w:space="0" w:color="auto"/>
                                                            <w:left w:val="none" w:sz="0" w:space="0" w:color="auto"/>
                                                            <w:bottom w:val="none" w:sz="0" w:space="0" w:color="auto"/>
                                                            <w:right w:val="none" w:sz="0" w:space="0" w:color="auto"/>
                                                          </w:divBdr>
                                                          <w:divsChild>
                                                            <w:div w:id="1011104386">
                                                              <w:marLeft w:val="0"/>
                                                              <w:marRight w:val="0"/>
                                                              <w:marTop w:val="0"/>
                                                              <w:marBottom w:val="0"/>
                                                              <w:divBdr>
                                                                <w:top w:val="none" w:sz="0" w:space="0" w:color="auto"/>
                                                                <w:left w:val="none" w:sz="0" w:space="0" w:color="auto"/>
                                                                <w:bottom w:val="none" w:sz="0" w:space="0" w:color="auto"/>
                                                                <w:right w:val="none" w:sz="0" w:space="0" w:color="auto"/>
                                                              </w:divBdr>
                                                              <w:divsChild>
                                                                <w:div w:id="64455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20954339">
      <w:bodyDiv w:val="1"/>
      <w:marLeft w:val="0"/>
      <w:marRight w:val="0"/>
      <w:marTop w:val="0"/>
      <w:marBottom w:val="0"/>
      <w:divBdr>
        <w:top w:val="none" w:sz="0" w:space="0" w:color="auto"/>
        <w:left w:val="none" w:sz="0" w:space="0" w:color="auto"/>
        <w:bottom w:val="none" w:sz="0" w:space="0" w:color="auto"/>
        <w:right w:val="none" w:sz="0" w:space="0" w:color="auto"/>
      </w:divBdr>
    </w:div>
    <w:div w:id="1142887100">
      <w:bodyDiv w:val="1"/>
      <w:marLeft w:val="0"/>
      <w:marRight w:val="0"/>
      <w:marTop w:val="0"/>
      <w:marBottom w:val="0"/>
      <w:divBdr>
        <w:top w:val="none" w:sz="0" w:space="0" w:color="auto"/>
        <w:left w:val="none" w:sz="0" w:space="0" w:color="auto"/>
        <w:bottom w:val="none" w:sz="0" w:space="0" w:color="auto"/>
        <w:right w:val="none" w:sz="0" w:space="0" w:color="auto"/>
      </w:divBdr>
    </w:div>
    <w:div w:id="1304240036">
      <w:bodyDiv w:val="1"/>
      <w:marLeft w:val="0"/>
      <w:marRight w:val="0"/>
      <w:marTop w:val="0"/>
      <w:marBottom w:val="0"/>
      <w:divBdr>
        <w:top w:val="none" w:sz="0" w:space="0" w:color="auto"/>
        <w:left w:val="none" w:sz="0" w:space="0" w:color="auto"/>
        <w:bottom w:val="none" w:sz="0" w:space="0" w:color="auto"/>
        <w:right w:val="none" w:sz="0" w:space="0" w:color="auto"/>
      </w:divBdr>
      <w:divsChild>
        <w:div w:id="2079086896">
          <w:marLeft w:val="450"/>
          <w:marRight w:val="450"/>
          <w:marTop w:val="450"/>
          <w:marBottom w:val="450"/>
          <w:divBdr>
            <w:top w:val="none" w:sz="0" w:space="0" w:color="auto"/>
            <w:left w:val="none" w:sz="0" w:space="0" w:color="auto"/>
            <w:bottom w:val="none" w:sz="0" w:space="0" w:color="auto"/>
            <w:right w:val="none" w:sz="0" w:space="0" w:color="auto"/>
          </w:divBdr>
        </w:div>
        <w:div w:id="635137063">
          <w:marLeft w:val="450"/>
          <w:marRight w:val="450"/>
          <w:marTop w:val="450"/>
          <w:marBottom w:val="450"/>
          <w:divBdr>
            <w:top w:val="none" w:sz="0" w:space="0" w:color="auto"/>
            <w:left w:val="none" w:sz="0" w:space="0" w:color="auto"/>
            <w:bottom w:val="none" w:sz="0" w:space="0" w:color="auto"/>
            <w:right w:val="none" w:sz="0" w:space="0" w:color="auto"/>
          </w:divBdr>
        </w:div>
      </w:divsChild>
    </w:div>
    <w:div w:id="1383864891">
      <w:bodyDiv w:val="1"/>
      <w:marLeft w:val="0"/>
      <w:marRight w:val="0"/>
      <w:marTop w:val="0"/>
      <w:marBottom w:val="0"/>
      <w:divBdr>
        <w:top w:val="none" w:sz="0" w:space="0" w:color="auto"/>
        <w:left w:val="none" w:sz="0" w:space="0" w:color="auto"/>
        <w:bottom w:val="none" w:sz="0" w:space="0" w:color="auto"/>
        <w:right w:val="none" w:sz="0" w:space="0" w:color="auto"/>
      </w:divBdr>
      <w:divsChild>
        <w:div w:id="1541700742">
          <w:marLeft w:val="0"/>
          <w:marRight w:val="0"/>
          <w:marTop w:val="0"/>
          <w:marBottom w:val="0"/>
          <w:divBdr>
            <w:top w:val="none" w:sz="0" w:space="0" w:color="auto"/>
            <w:left w:val="none" w:sz="0" w:space="0" w:color="auto"/>
            <w:bottom w:val="none" w:sz="0" w:space="0" w:color="auto"/>
            <w:right w:val="none" w:sz="0" w:space="0" w:color="auto"/>
          </w:divBdr>
          <w:divsChild>
            <w:div w:id="1090660958">
              <w:marLeft w:val="0"/>
              <w:marRight w:val="0"/>
              <w:marTop w:val="0"/>
              <w:marBottom w:val="0"/>
              <w:divBdr>
                <w:top w:val="none" w:sz="0" w:space="0" w:color="auto"/>
                <w:left w:val="none" w:sz="0" w:space="0" w:color="auto"/>
                <w:bottom w:val="none" w:sz="0" w:space="0" w:color="auto"/>
                <w:right w:val="none" w:sz="0" w:space="0" w:color="auto"/>
              </w:divBdr>
              <w:divsChild>
                <w:div w:id="1496458041">
                  <w:marLeft w:val="0"/>
                  <w:marRight w:val="0"/>
                  <w:marTop w:val="0"/>
                  <w:marBottom w:val="0"/>
                  <w:divBdr>
                    <w:top w:val="none" w:sz="0" w:space="0" w:color="auto"/>
                    <w:left w:val="none" w:sz="0" w:space="0" w:color="auto"/>
                    <w:bottom w:val="none" w:sz="0" w:space="0" w:color="auto"/>
                    <w:right w:val="none" w:sz="0" w:space="0" w:color="auto"/>
                  </w:divBdr>
                  <w:divsChild>
                    <w:div w:id="1630282103">
                      <w:marLeft w:val="0"/>
                      <w:marRight w:val="0"/>
                      <w:marTop w:val="0"/>
                      <w:marBottom w:val="0"/>
                      <w:divBdr>
                        <w:top w:val="none" w:sz="0" w:space="0" w:color="auto"/>
                        <w:left w:val="none" w:sz="0" w:space="0" w:color="auto"/>
                        <w:bottom w:val="none" w:sz="0" w:space="0" w:color="auto"/>
                        <w:right w:val="none" w:sz="0" w:space="0" w:color="auto"/>
                      </w:divBdr>
                    </w:div>
                    <w:div w:id="1901935534">
                      <w:marLeft w:val="0"/>
                      <w:marRight w:val="0"/>
                      <w:marTop w:val="0"/>
                      <w:marBottom w:val="0"/>
                      <w:divBdr>
                        <w:top w:val="none" w:sz="0" w:space="0" w:color="auto"/>
                        <w:left w:val="none" w:sz="0" w:space="0" w:color="auto"/>
                        <w:bottom w:val="none" w:sz="0" w:space="0" w:color="auto"/>
                        <w:right w:val="none" w:sz="0" w:space="0" w:color="auto"/>
                      </w:divBdr>
                    </w:div>
                    <w:div w:id="62615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7015711">
      <w:bodyDiv w:val="1"/>
      <w:marLeft w:val="0"/>
      <w:marRight w:val="0"/>
      <w:marTop w:val="0"/>
      <w:marBottom w:val="0"/>
      <w:divBdr>
        <w:top w:val="none" w:sz="0" w:space="0" w:color="auto"/>
        <w:left w:val="none" w:sz="0" w:space="0" w:color="auto"/>
        <w:bottom w:val="none" w:sz="0" w:space="0" w:color="auto"/>
        <w:right w:val="none" w:sz="0" w:space="0" w:color="auto"/>
      </w:divBdr>
    </w:div>
    <w:div w:id="1568757972">
      <w:bodyDiv w:val="1"/>
      <w:marLeft w:val="0"/>
      <w:marRight w:val="0"/>
      <w:marTop w:val="0"/>
      <w:marBottom w:val="0"/>
      <w:divBdr>
        <w:top w:val="none" w:sz="0" w:space="0" w:color="auto"/>
        <w:left w:val="none" w:sz="0" w:space="0" w:color="auto"/>
        <w:bottom w:val="none" w:sz="0" w:space="0" w:color="auto"/>
        <w:right w:val="none" w:sz="0" w:space="0" w:color="auto"/>
      </w:divBdr>
      <w:divsChild>
        <w:div w:id="689332790">
          <w:marLeft w:val="0"/>
          <w:marRight w:val="0"/>
          <w:marTop w:val="0"/>
          <w:marBottom w:val="0"/>
          <w:divBdr>
            <w:top w:val="none" w:sz="0" w:space="0" w:color="auto"/>
            <w:left w:val="none" w:sz="0" w:space="0" w:color="auto"/>
            <w:bottom w:val="none" w:sz="0" w:space="0" w:color="auto"/>
            <w:right w:val="none" w:sz="0" w:space="0" w:color="auto"/>
          </w:divBdr>
          <w:divsChild>
            <w:div w:id="1225606143">
              <w:marLeft w:val="0"/>
              <w:marRight w:val="0"/>
              <w:marTop w:val="0"/>
              <w:marBottom w:val="0"/>
              <w:divBdr>
                <w:top w:val="none" w:sz="0" w:space="0" w:color="auto"/>
                <w:left w:val="none" w:sz="0" w:space="0" w:color="auto"/>
                <w:bottom w:val="none" w:sz="0" w:space="0" w:color="auto"/>
                <w:right w:val="none" w:sz="0" w:space="0" w:color="auto"/>
              </w:divBdr>
              <w:divsChild>
                <w:div w:id="1411926196">
                  <w:marLeft w:val="0"/>
                  <w:marRight w:val="0"/>
                  <w:marTop w:val="0"/>
                  <w:marBottom w:val="0"/>
                  <w:divBdr>
                    <w:top w:val="none" w:sz="0" w:space="0" w:color="auto"/>
                    <w:left w:val="none" w:sz="0" w:space="0" w:color="auto"/>
                    <w:bottom w:val="none" w:sz="0" w:space="0" w:color="auto"/>
                    <w:right w:val="none" w:sz="0" w:space="0" w:color="auto"/>
                  </w:divBdr>
                  <w:divsChild>
                    <w:div w:id="1777287788">
                      <w:marLeft w:val="0"/>
                      <w:marRight w:val="0"/>
                      <w:marTop w:val="0"/>
                      <w:marBottom w:val="0"/>
                      <w:divBdr>
                        <w:top w:val="none" w:sz="0" w:space="0" w:color="auto"/>
                        <w:left w:val="none" w:sz="0" w:space="0" w:color="auto"/>
                        <w:bottom w:val="none" w:sz="0" w:space="0" w:color="auto"/>
                        <w:right w:val="none" w:sz="0" w:space="0" w:color="auto"/>
                      </w:divBdr>
                      <w:divsChild>
                        <w:div w:id="870648852">
                          <w:marLeft w:val="0"/>
                          <w:marRight w:val="0"/>
                          <w:marTop w:val="0"/>
                          <w:marBottom w:val="0"/>
                          <w:divBdr>
                            <w:top w:val="none" w:sz="0" w:space="0" w:color="auto"/>
                            <w:left w:val="none" w:sz="0" w:space="0" w:color="auto"/>
                            <w:bottom w:val="none" w:sz="0" w:space="0" w:color="auto"/>
                            <w:right w:val="none" w:sz="0" w:space="0" w:color="auto"/>
                          </w:divBdr>
                          <w:divsChild>
                            <w:div w:id="1224028778">
                              <w:marLeft w:val="0"/>
                              <w:marRight w:val="0"/>
                              <w:marTop w:val="0"/>
                              <w:marBottom w:val="0"/>
                              <w:divBdr>
                                <w:top w:val="none" w:sz="0" w:space="0" w:color="auto"/>
                                <w:left w:val="none" w:sz="0" w:space="0" w:color="auto"/>
                                <w:bottom w:val="none" w:sz="0" w:space="0" w:color="auto"/>
                                <w:right w:val="none" w:sz="0" w:space="0" w:color="auto"/>
                              </w:divBdr>
                              <w:divsChild>
                                <w:div w:id="61035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6791325">
      <w:bodyDiv w:val="1"/>
      <w:marLeft w:val="0"/>
      <w:marRight w:val="0"/>
      <w:marTop w:val="0"/>
      <w:marBottom w:val="0"/>
      <w:divBdr>
        <w:top w:val="none" w:sz="0" w:space="0" w:color="auto"/>
        <w:left w:val="none" w:sz="0" w:space="0" w:color="auto"/>
        <w:bottom w:val="none" w:sz="0" w:space="0" w:color="auto"/>
        <w:right w:val="none" w:sz="0" w:space="0" w:color="auto"/>
      </w:divBdr>
    </w:div>
    <w:div w:id="1764954051">
      <w:bodyDiv w:val="1"/>
      <w:marLeft w:val="0"/>
      <w:marRight w:val="0"/>
      <w:marTop w:val="0"/>
      <w:marBottom w:val="0"/>
      <w:divBdr>
        <w:top w:val="none" w:sz="0" w:space="0" w:color="auto"/>
        <w:left w:val="none" w:sz="0" w:space="0" w:color="auto"/>
        <w:bottom w:val="none" w:sz="0" w:space="0" w:color="auto"/>
        <w:right w:val="none" w:sz="0" w:space="0" w:color="auto"/>
      </w:divBdr>
    </w:div>
    <w:div w:id="1814562186">
      <w:bodyDiv w:val="1"/>
      <w:marLeft w:val="0"/>
      <w:marRight w:val="0"/>
      <w:marTop w:val="0"/>
      <w:marBottom w:val="0"/>
      <w:divBdr>
        <w:top w:val="none" w:sz="0" w:space="0" w:color="auto"/>
        <w:left w:val="none" w:sz="0" w:space="0" w:color="auto"/>
        <w:bottom w:val="none" w:sz="0" w:space="0" w:color="auto"/>
        <w:right w:val="none" w:sz="0" w:space="0" w:color="auto"/>
      </w:divBdr>
    </w:div>
    <w:div w:id="2077391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sopp.docutek.com/eres/default.aspx" TargetMode="External"/><Relationship Id="rId13" Type="http://schemas.openxmlformats.org/officeDocument/2006/relationships/hyperlink" Target="http://topdocumentaryfilms.com/women-front-line/" TargetMode="External"/><Relationship Id="rId18" Type="http://schemas.openxmlformats.org/officeDocument/2006/relationships/hyperlink" Target="http://www.topdocumentaryfilms.com" TargetMode="External"/><Relationship Id="rId26" Type="http://schemas.openxmlformats.org/officeDocument/2006/relationships/hyperlink" Target="https://tcsedsystem.instructure.com/courses/6701/pages/syllabus-part-2-policies" TargetMode="External"/><Relationship Id="rId3" Type="http://schemas.openxmlformats.org/officeDocument/2006/relationships/styles" Target="styles.xml"/><Relationship Id="rId21" Type="http://schemas.openxmlformats.org/officeDocument/2006/relationships/hyperlink" Target="http://www.ted.com" TargetMode="External"/><Relationship Id="rId7" Type="http://schemas.openxmlformats.org/officeDocument/2006/relationships/endnotes" Target="endnotes.xml"/><Relationship Id="rId12" Type="http://schemas.openxmlformats.org/officeDocument/2006/relationships/hyperlink" Target="http://video.nationalgeographic.com/video/movies/from-sudan-ggtu?source=relatedvideo" TargetMode="External"/><Relationship Id="rId17" Type="http://schemas.openxmlformats.org/officeDocument/2006/relationships/header" Target="header2.xml"/><Relationship Id="rId25" Type="http://schemas.openxmlformats.org/officeDocument/2006/relationships/hyperlink" Target="https://tcsedsystem.instructure.com/courses/6701/pages/syllabus-part-2-policies" TargetMode="Externa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www.newhorizon-school-gh.com/" TargetMode="External"/><Relationship Id="rId29"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ideo.ted.com/talk/podcast/2012S/None/TaniaLuna_2012S-480p.mp4." TargetMode="External"/><Relationship Id="rId24" Type="http://schemas.openxmlformats.org/officeDocument/2006/relationships/hyperlink" Target="http://topdocumentaryfilms.com/" TargetMode="External"/><Relationship Id="rId32" Type="http://schemas.openxmlformats.org/officeDocument/2006/relationships/customXml" Target="../customXml/item5.xml"/><Relationship Id="rId5" Type="http://schemas.openxmlformats.org/officeDocument/2006/relationships/webSettings" Target="webSettings.xml"/><Relationship Id="rId15" Type="http://schemas.openxmlformats.org/officeDocument/2006/relationships/hyperlink" Target="http://www.newhorizon-school-gh.com/" TargetMode="External"/><Relationship Id="rId23" Type="http://schemas.openxmlformats.org/officeDocument/2006/relationships/hyperlink" Target="http://topdocumentaryfilms.com/" TargetMode="External"/><Relationship Id="rId28" Type="http://schemas.openxmlformats.org/officeDocument/2006/relationships/theme" Target="theme/theme1.xml"/><Relationship Id="rId10" Type="http://schemas.openxmlformats.org/officeDocument/2006/relationships/hyperlink" Target="http://topdocumentaryfilms.com/prey-silence-name-god/" TargetMode="External"/><Relationship Id="rId19" Type="http://schemas.openxmlformats.org/officeDocument/2006/relationships/hyperlink" Target="http://www.ted.com" TargetMode="External"/><Relationship Id="rId31"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video.ted.com/talk/podcast/2013G/None/JosephKim_2013G-480p.mp4" TargetMode="External"/><Relationship Id="rId14" Type="http://schemas.openxmlformats.org/officeDocument/2006/relationships/hyperlink" Target="http://topdocumentaryfilms.com/" TargetMode="External"/><Relationship Id="rId22" Type="http://schemas.openxmlformats.org/officeDocument/2006/relationships/hyperlink" Target="http://www.nationalgeographic.com" TargetMode="External"/><Relationship Id="rId27" Type="http://schemas.openxmlformats.org/officeDocument/2006/relationships/fontTable" Target="fontTable.xml"/><Relationship Id="rId30"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949e4a87-dbb2-4d08-b016-6c1248bb07c0">VD5EMP76PSNJ-227-40</_dlc_DocId>
    <_dlc_DocIdUrl xmlns="949e4a87-dbb2-4d08-b016-6c1248bb07c0">
      <Url>https://community.thechicagoschool.edu/handson/_layouts/15/DocIdRedir.aspx?ID=VD5EMP76PSNJ-227-40</Url>
      <Description>VD5EMP76PSNJ-227-40</Description>
    </_dlc_DocIdUrl>
    <_dlc_DocIdPersistId xmlns="949e4a87-dbb2-4d08-b016-6c1248bb07c0"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cument" ma:contentTypeID="0x010100E687103E9B66924DA39F00A157CB5C4F" ma:contentTypeVersion="15" ma:contentTypeDescription="Create a new document." ma:contentTypeScope="" ma:versionID="79b8229d67f0e3b7c02a939e506e1441">
  <xsd:schema xmlns:xsd="http://www.w3.org/2001/XMLSchema" xmlns:xs="http://www.w3.org/2001/XMLSchema" xmlns:p="http://schemas.microsoft.com/office/2006/metadata/properties" xmlns:ns1="http://schemas.microsoft.com/sharepoint/v3" xmlns:ns2="949e4a87-dbb2-4d08-b016-6c1248bb07c0" xmlns:ns3="5b3541e8-980e-4cc1-a088-67f821e787fd" targetNamespace="http://schemas.microsoft.com/office/2006/metadata/properties" ma:root="true" ma:fieldsID="1dce5031a8277182dbba83944d3160ea" ns1:_="" ns2:_="" ns3:_="">
    <xsd:import namespace="http://schemas.microsoft.com/sharepoint/v3"/>
    <xsd:import namespace="949e4a87-dbb2-4d08-b016-6c1248bb07c0"/>
    <xsd:import namespace="5b3541e8-980e-4cc1-a088-67f821e787fd"/>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9e4a87-dbb2-4d08-b016-6c1248bb07c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b3541e8-980e-4cc1-a088-67f821e787f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D54F48-94A4-4C5F-AC89-341055336B74}"/>
</file>

<file path=customXml/itemProps2.xml><?xml version="1.0" encoding="utf-8"?>
<ds:datastoreItem xmlns:ds="http://schemas.openxmlformats.org/officeDocument/2006/customXml" ds:itemID="{C375FCAF-911E-46EF-A8D4-D2AC26324D74}"/>
</file>

<file path=customXml/itemProps3.xml><?xml version="1.0" encoding="utf-8"?>
<ds:datastoreItem xmlns:ds="http://schemas.openxmlformats.org/officeDocument/2006/customXml" ds:itemID="{ED84BC60-63B2-441C-BC92-DDC09EBA14A2}"/>
</file>

<file path=customXml/itemProps4.xml><?xml version="1.0" encoding="utf-8"?>
<ds:datastoreItem xmlns:ds="http://schemas.openxmlformats.org/officeDocument/2006/customXml" ds:itemID="{7154473F-CA5F-414E-BC90-8C673A79113D}"/>
</file>

<file path=customXml/itemProps5.xml><?xml version="1.0" encoding="utf-8"?>
<ds:datastoreItem xmlns:ds="http://schemas.openxmlformats.org/officeDocument/2006/customXml" ds:itemID="{CED2A91E-B708-4C3F-9F72-2AA87BC353D8}"/>
</file>

<file path=docProps/app.xml><?xml version="1.0" encoding="utf-8"?>
<Properties xmlns="http://schemas.openxmlformats.org/officeDocument/2006/extended-properties" xmlns:vt="http://schemas.openxmlformats.org/officeDocument/2006/docPropsVTypes">
  <Template>Normal</Template>
  <TotalTime>142</TotalTime>
  <Pages>27</Pages>
  <Words>6361</Words>
  <Characters>36259</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Course Name and Number</vt:lpstr>
    </vt:vector>
  </TitlesOfParts>
  <Company>The Chicago School of Professional Psychology</Company>
  <LinksUpToDate>false</LinksUpToDate>
  <CharactersWithSpaces>42535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Name and Number</dc:title>
  <dc:creator>Susan Sances</dc:creator>
  <cp:keywords/>
  <dc:description/>
  <cp:lastModifiedBy>Patricia Perez</cp:lastModifiedBy>
  <cp:revision>5</cp:revision>
  <cp:lastPrinted>2013-12-02T23:17:00Z</cp:lastPrinted>
  <dcterms:created xsi:type="dcterms:W3CDTF">2018-01-11T12:57:00Z</dcterms:created>
  <dcterms:modified xsi:type="dcterms:W3CDTF">2018-01-11T15:19:00Z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ContentTypeId">
    <vt:lpwstr>0x010100E687103E9B66924DA39F00A157CB5C4F</vt:lpwstr>
  </property>
  <property fmtid="{D5CDD505-2E9C-101B-9397-08002B2CF9AE}" pid="4" name="_dlc_DocIdItemGuid">
    <vt:lpwstr>9c01ea1e-b077-4f8c-8f6a-4a6fbed89425</vt:lpwstr>
  </property>
  <property fmtid="{D5CDD505-2E9C-101B-9397-08002B2CF9AE}" pid="6" name="VideoSetEmbedCode">
    <vt:lpwstr/>
  </property>
  <property fmtid="{D5CDD505-2E9C-101B-9397-08002B2CF9AE}" pid="7" name="AlternateThumbnailUrl">
    <vt:lpwstr/>
  </property>
  <property fmtid="{D5CDD505-2E9C-101B-9397-08002B2CF9AE}" pid="9" name="PeopleInMedia">
    <vt:lpwstr/>
  </property>
  <property fmtid="{D5CDD505-2E9C-101B-9397-08002B2CF9AE}" pid="11" name="wic_System_Copyright">
    <vt:lpwstr/>
  </property>
  <property fmtid="{D5CDD505-2E9C-101B-9397-08002B2CF9AE}" pid="13" name="VideoSetDescription">
    <vt:lpwstr/>
  </property>
  <property fmtid="{D5CDD505-2E9C-101B-9397-08002B2CF9AE}" pid="14" name="VideoSetUserOverrideEncoding">
    <vt:lpwstr/>
  </property>
  <property fmtid="{D5CDD505-2E9C-101B-9397-08002B2CF9AE}" pid="16" name="VideoSetDefaultEncoding">
    <vt:lpwstr/>
  </property>
  <property fmtid="{D5CDD505-2E9C-101B-9397-08002B2CF9AE}" pid="17" name="VideoSetExternalLink">
    <vt:lpwstr/>
  </property>
  <property fmtid="{D5CDD505-2E9C-101B-9397-08002B2CF9AE}" pid="18" name="VideoSetRenditionsInfo">
    <vt:lpwstr/>
  </property>
  <property fmtid="{D5CDD505-2E9C-101B-9397-08002B2CF9AE}" pid="21" name="VideoRenditionLabel">
    <vt:lpwstr/>
  </property>
</Properties>
</file>