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AC" w:rsidRPr="00401FAC" w:rsidRDefault="00F359EC" w:rsidP="0077145F">
      <w:pPr>
        <w:spacing w:line="264" w:lineRule="auto"/>
        <w:jc w:val="center"/>
        <w:rPr>
          <w:rFonts w:ascii="Calibri" w:hAnsi="Calibri" w:cs="Calibri"/>
          <w:b/>
          <w:sz w:val="28"/>
          <w:szCs w:val="28"/>
        </w:rPr>
      </w:pPr>
      <w:r>
        <w:rPr>
          <w:rFonts w:ascii="Calibri" w:hAnsi="Calibri" w:cs="Calibri"/>
          <w:b/>
          <w:sz w:val="28"/>
          <w:szCs w:val="28"/>
        </w:rPr>
        <w:t>201</w:t>
      </w:r>
      <w:r w:rsidR="00371647">
        <w:rPr>
          <w:rFonts w:ascii="Calibri" w:hAnsi="Calibri" w:cs="Calibri"/>
          <w:b/>
          <w:sz w:val="28"/>
          <w:szCs w:val="28"/>
        </w:rPr>
        <w:t>7</w:t>
      </w:r>
      <w:r>
        <w:rPr>
          <w:rFonts w:ascii="Calibri" w:hAnsi="Calibri" w:cs="Calibri"/>
          <w:b/>
          <w:sz w:val="28"/>
          <w:szCs w:val="28"/>
        </w:rPr>
        <w:t>-201</w:t>
      </w:r>
      <w:r w:rsidR="00371647">
        <w:rPr>
          <w:rFonts w:ascii="Calibri" w:hAnsi="Calibri" w:cs="Calibri"/>
          <w:b/>
          <w:sz w:val="28"/>
          <w:szCs w:val="28"/>
        </w:rPr>
        <w:t>8</w:t>
      </w:r>
      <w:r>
        <w:rPr>
          <w:rFonts w:ascii="Calibri" w:hAnsi="Calibri" w:cs="Calibri"/>
          <w:b/>
          <w:sz w:val="28"/>
          <w:szCs w:val="28"/>
        </w:rPr>
        <w:t xml:space="preserve"> </w:t>
      </w:r>
      <w:r w:rsidR="00401FAC" w:rsidRPr="00401FAC">
        <w:rPr>
          <w:rFonts w:ascii="Calibri" w:hAnsi="Calibri" w:cs="Calibri"/>
          <w:b/>
          <w:sz w:val="28"/>
          <w:szCs w:val="28"/>
        </w:rPr>
        <w:t>Service Learning Course Proposal Form</w:t>
      </w:r>
    </w:p>
    <w:p w:rsidR="00401FAC" w:rsidRDefault="00401FAC" w:rsidP="0077145F">
      <w:pPr>
        <w:spacing w:line="264" w:lineRule="auto"/>
        <w:rPr>
          <w:rFonts w:ascii="Calibri" w:hAnsi="Calibri" w:cs="Calibri"/>
          <w:b/>
          <w:sz w:val="22"/>
          <w:szCs w:val="22"/>
        </w:rPr>
      </w:pPr>
    </w:p>
    <w:p w:rsidR="0077145F" w:rsidRDefault="0077145F" w:rsidP="0077145F">
      <w:pPr>
        <w:spacing w:line="264" w:lineRule="auto"/>
        <w:rPr>
          <w:rFonts w:ascii="Calibri" w:hAnsi="Calibri" w:cs="Calibri"/>
          <w:i/>
          <w:sz w:val="22"/>
          <w:szCs w:val="22"/>
        </w:rPr>
      </w:pPr>
    </w:p>
    <w:p w:rsidR="0077145F" w:rsidRPr="00326B7A"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Name:</w:t>
      </w:r>
      <w:r w:rsidR="00326B7A">
        <w:rPr>
          <w:rFonts w:ascii="Calibri" w:hAnsi="Calibri" w:cs="Calibri"/>
          <w:b/>
          <w:sz w:val="22"/>
          <w:szCs w:val="22"/>
          <w:u w:val="single"/>
        </w:rPr>
        <w:t xml:space="preserve">  </w:t>
      </w:r>
      <w:r w:rsidR="00326B7A">
        <w:rPr>
          <w:rFonts w:ascii="Calibri" w:hAnsi="Calibri" w:cs="Calibri"/>
          <w:sz w:val="22"/>
          <w:szCs w:val="22"/>
        </w:rPr>
        <w:t>Sandra Siegel</w:t>
      </w:r>
      <w:r w:rsidR="00F00EF6">
        <w:rPr>
          <w:rFonts w:ascii="Calibri" w:hAnsi="Calibri" w:cs="Calibri"/>
          <w:sz w:val="22"/>
          <w:szCs w:val="22"/>
        </w:rPr>
        <w:t xml:space="preserve">, RN, LCPC, </w:t>
      </w:r>
      <w:proofErr w:type="spellStart"/>
      <w:r w:rsidR="00F00EF6">
        <w:rPr>
          <w:rFonts w:ascii="Calibri" w:hAnsi="Calibri" w:cs="Calibri"/>
          <w:sz w:val="22"/>
          <w:szCs w:val="22"/>
        </w:rPr>
        <w:t>Psy.D</w:t>
      </w:r>
      <w:proofErr w:type="spellEnd"/>
      <w:r w:rsidR="00F00EF6">
        <w:rPr>
          <w:rFonts w:ascii="Calibri" w:hAnsi="Calibri" w:cs="Calibri"/>
          <w:sz w:val="22"/>
          <w:szCs w:val="22"/>
        </w:rPr>
        <w:t>.</w:t>
      </w:r>
    </w:p>
    <w:p w:rsidR="0077145F" w:rsidRPr="00326B7A"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Department:</w:t>
      </w:r>
      <w:r w:rsidR="00326B7A">
        <w:rPr>
          <w:rFonts w:ascii="Calibri" w:hAnsi="Calibri" w:cs="Calibri"/>
          <w:sz w:val="22"/>
          <w:szCs w:val="22"/>
        </w:rPr>
        <w:t xml:space="preserve">  Counseling Psychology Department</w:t>
      </w:r>
    </w:p>
    <w:p w:rsidR="0023711C" w:rsidRPr="00326B7A" w:rsidRDefault="0023711C" w:rsidP="0023711C">
      <w:pPr>
        <w:spacing w:line="264" w:lineRule="auto"/>
        <w:rPr>
          <w:rFonts w:ascii="Calibri" w:hAnsi="Calibri" w:cs="Calibri"/>
          <w:sz w:val="22"/>
          <w:szCs w:val="22"/>
        </w:rPr>
      </w:pPr>
      <w:r w:rsidRPr="0023711C">
        <w:rPr>
          <w:rFonts w:ascii="Calibri" w:hAnsi="Calibri" w:cs="Calibri"/>
          <w:b/>
          <w:sz w:val="22"/>
          <w:szCs w:val="22"/>
          <w:u w:val="single"/>
        </w:rPr>
        <w:t>Department Chair:</w:t>
      </w:r>
      <w:r w:rsidR="00326B7A">
        <w:rPr>
          <w:rFonts w:ascii="Calibri" w:hAnsi="Calibri" w:cs="Calibri"/>
          <w:sz w:val="22"/>
          <w:szCs w:val="22"/>
        </w:rPr>
        <w:t xml:space="preserve">  Maureen Keeshin</w:t>
      </w: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Campus:</w:t>
      </w:r>
      <w:r>
        <w:rPr>
          <w:rFonts w:ascii="Calibri" w:hAnsi="Calibri" w:cs="Calibri"/>
          <w:sz w:val="22"/>
          <w:szCs w:val="22"/>
        </w:rPr>
        <w:t xml:space="preserve"> </w:t>
      </w:r>
      <w:r w:rsidRPr="00326B7A">
        <w:rPr>
          <w:rFonts w:ascii="Calibri" w:hAnsi="Calibri" w:cs="Calibri"/>
          <w:color w:val="C00000"/>
          <w:sz w:val="22"/>
          <w:szCs w:val="22"/>
        </w:rPr>
        <w:t xml:space="preserve">Chicago </w:t>
      </w:r>
      <w:r>
        <w:rPr>
          <w:rFonts w:ascii="Calibri" w:hAnsi="Calibri" w:cs="Calibri"/>
          <w:sz w:val="22"/>
          <w:szCs w:val="22"/>
        </w:rPr>
        <w:t xml:space="preserve">    LA     Irving     DC     </w:t>
      </w:r>
      <w:r w:rsidR="007D42C9">
        <w:rPr>
          <w:rFonts w:ascii="Calibri" w:hAnsi="Calibri" w:cs="Calibri"/>
          <w:sz w:val="22"/>
          <w:szCs w:val="22"/>
        </w:rPr>
        <w:t xml:space="preserve">New Orleans    </w:t>
      </w:r>
      <w:r>
        <w:rPr>
          <w:rFonts w:ascii="Calibri" w:hAnsi="Calibri" w:cs="Calibri"/>
          <w:sz w:val="22"/>
          <w:szCs w:val="22"/>
        </w:rPr>
        <w:t>Online</w:t>
      </w:r>
      <w:r>
        <w:rPr>
          <w:rFonts w:ascii="Calibri" w:hAnsi="Calibri" w:cs="Calibri"/>
          <w:sz w:val="22"/>
          <w:szCs w:val="22"/>
        </w:rPr>
        <w:tab/>
      </w: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Status:</w:t>
      </w:r>
      <w:r>
        <w:rPr>
          <w:rFonts w:ascii="Calibri" w:hAnsi="Calibri" w:cs="Calibri"/>
          <w:sz w:val="22"/>
          <w:szCs w:val="22"/>
        </w:rPr>
        <w:t xml:space="preserve"> Adjunct Faculty /</w:t>
      </w:r>
      <w:r w:rsidR="00327FB6">
        <w:rPr>
          <w:rFonts w:ascii="Calibri" w:hAnsi="Calibri" w:cs="Calibri"/>
          <w:sz w:val="22"/>
          <w:szCs w:val="22"/>
        </w:rPr>
        <w:t xml:space="preserve"> </w:t>
      </w:r>
      <w:r w:rsidR="00327FB6" w:rsidRPr="00F00EF6">
        <w:rPr>
          <w:rFonts w:ascii="Calibri" w:hAnsi="Calibri" w:cs="Calibri"/>
          <w:color w:val="FF0000"/>
          <w:sz w:val="22"/>
          <w:szCs w:val="22"/>
        </w:rPr>
        <w:t>Program</w:t>
      </w:r>
      <w:r w:rsidRPr="00F00EF6">
        <w:rPr>
          <w:rFonts w:ascii="Calibri" w:hAnsi="Calibri" w:cs="Calibri"/>
          <w:color w:val="FF0000"/>
          <w:sz w:val="22"/>
          <w:szCs w:val="22"/>
        </w:rPr>
        <w:t xml:space="preserve"> Faculty </w:t>
      </w:r>
      <w:r w:rsidR="00327FB6">
        <w:rPr>
          <w:rFonts w:ascii="Calibri" w:hAnsi="Calibri" w:cs="Calibri"/>
          <w:sz w:val="22"/>
          <w:szCs w:val="22"/>
        </w:rPr>
        <w:t xml:space="preserve">/ Administrative Faculty </w:t>
      </w:r>
      <w:r>
        <w:rPr>
          <w:rFonts w:ascii="Calibri" w:hAnsi="Calibri" w:cs="Calibri"/>
          <w:sz w:val="22"/>
          <w:szCs w:val="22"/>
        </w:rPr>
        <w:t>(circle one)</w:t>
      </w:r>
    </w:p>
    <w:p w:rsidR="0023711C" w:rsidRDefault="0023711C" w:rsidP="0077145F">
      <w:pPr>
        <w:spacing w:line="264" w:lineRule="auto"/>
        <w:rPr>
          <w:rFonts w:ascii="Calibri" w:hAnsi="Calibri" w:cs="Calibri"/>
          <w:sz w:val="22"/>
          <w:szCs w:val="22"/>
        </w:rPr>
      </w:pPr>
      <w:r w:rsidRPr="0023711C">
        <w:rPr>
          <w:rFonts w:ascii="Calibri" w:hAnsi="Calibri" w:cs="Calibri"/>
          <w:b/>
          <w:sz w:val="22"/>
          <w:szCs w:val="22"/>
          <w:u w:val="single"/>
        </w:rPr>
        <w:t>Faculty Rank:</w:t>
      </w:r>
      <w:r>
        <w:rPr>
          <w:rFonts w:ascii="Calibri" w:hAnsi="Calibri" w:cs="Calibri"/>
          <w:sz w:val="22"/>
          <w:szCs w:val="22"/>
        </w:rPr>
        <w:t xml:space="preserve"> Assistant / </w:t>
      </w:r>
      <w:r w:rsidRPr="00326B7A">
        <w:rPr>
          <w:rFonts w:ascii="Calibri" w:hAnsi="Calibri" w:cs="Calibri"/>
          <w:color w:val="C00000"/>
          <w:sz w:val="22"/>
          <w:szCs w:val="22"/>
        </w:rPr>
        <w:t>Associate</w:t>
      </w:r>
      <w:r>
        <w:rPr>
          <w:rFonts w:ascii="Calibri" w:hAnsi="Calibri" w:cs="Calibri"/>
          <w:sz w:val="22"/>
          <w:szCs w:val="22"/>
        </w:rPr>
        <w:t xml:space="preserve"> / Full (circle one)</w:t>
      </w:r>
    </w:p>
    <w:p w:rsidR="00327FB6" w:rsidRPr="00326B7A"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 xml:space="preserve">Community </w:t>
      </w:r>
      <w:r w:rsidR="00327FB6">
        <w:rPr>
          <w:rFonts w:ascii="Calibri" w:hAnsi="Calibri" w:cs="Calibri"/>
          <w:b/>
          <w:sz w:val="22"/>
          <w:szCs w:val="22"/>
          <w:u w:val="single"/>
        </w:rPr>
        <w:t>Partner Site:</w:t>
      </w:r>
      <w:r w:rsidR="00326B7A">
        <w:rPr>
          <w:rFonts w:ascii="Calibri" w:hAnsi="Calibri" w:cs="Calibri"/>
          <w:b/>
          <w:sz w:val="22"/>
          <w:szCs w:val="22"/>
          <w:u w:val="single"/>
        </w:rPr>
        <w:t xml:space="preserve"> </w:t>
      </w:r>
      <w:r w:rsidR="00326B7A">
        <w:rPr>
          <w:rFonts w:ascii="Calibri" w:hAnsi="Calibri" w:cs="Calibri"/>
          <w:sz w:val="22"/>
          <w:szCs w:val="22"/>
        </w:rPr>
        <w:t>Breakthrough Urban Ministries, Men’s homeless shelter</w:t>
      </w:r>
    </w:p>
    <w:p w:rsidR="0077145F" w:rsidRPr="00326B7A" w:rsidRDefault="002E396C" w:rsidP="0077145F">
      <w:pPr>
        <w:spacing w:line="264" w:lineRule="auto"/>
        <w:rPr>
          <w:rFonts w:ascii="Calibri" w:hAnsi="Calibri" w:cs="Calibri"/>
          <w:sz w:val="22"/>
          <w:szCs w:val="22"/>
        </w:rPr>
      </w:pPr>
      <w:r>
        <w:rPr>
          <w:rFonts w:ascii="Calibri" w:hAnsi="Calibri" w:cs="Calibri"/>
          <w:b/>
          <w:sz w:val="22"/>
          <w:szCs w:val="22"/>
          <w:u w:val="single"/>
        </w:rPr>
        <w:t>Course Title:</w:t>
      </w:r>
      <w:r w:rsidR="00326B7A">
        <w:rPr>
          <w:rFonts w:ascii="Calibri" w:hAnsi="Calibri" w:cs="Calibri"/>
          <w:b/>
          <w:sz w:val="22"/>
          <w:szCs w:val="22"/>
          <w:u w:val="single"/>
        </w:rPr>
        <w:t xml:space="preserve">  </w:t>
      </w:r>
      <w:r w:rsidR="00326B7A">
        <w:rPr>
          <w:rFonts w:ascii="Calibri" w:hAnsi="Calibri" w:cs="Calibri"/>
          <w:sz w:val="22"/>
          <w:szCs w:val="22"/>
        </w:rPr>
        <w:t>Historical and Legal Aspects of Addiction</w:t>
      </w:r>
      <w:r w:rsidR="00F00EF6">
        <w:rPr>
          <w:rFonts w:ascii="Calibri" w:hAnsi="Calibri" w:cs="Calibri"/>
          <w:sz w:val="22"/>
          <w:szCs w:val="22"/>
        </w:rPr>
        <w:t xml:space="preserve"> CC652</w:t>
      </w:r>
    </w:p>
    <w:p w:rsidR="0077145F" w:rsidRDefault="0077145F" w:rsidP="0077145F">
      <w:pPr>
        <w:spacing w:line="264" w:lineRule="auto"/>
        <w:rPr>
          <w:rFonts w:ascii="Calibri" w:hAnsi="Calibri" w:cs="Calibri"/>
          <w:sz w:val="22"/>
          <w:szCs w:val="22"/>
        </w:rPr>
      </w:pPr>
    </w:p>
    <w:p w:rsidR="008016C9"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Description of the service project:</w:t>
      </w:r>
      <w:r>
        <w:rPr>
          <w:rFonts w:ascii="Calibri" w:hAnsi="Calibri" w:cs="Calibri"/>
          <w:sz w:val="22"/>
          <w:szCs w:val="22"/>
        </w:rPr>
        <w:t xml:space="preserve"> D</w:t>
      </w:r>
      <w:r w:rsidRPr="00234064">
        <w:rPr>
          <w:rFonts w:ascii="Calibri" w:hAnsi="Calibri" w:cs="Calibri"/>
          <w:sz w:val="22"/>
          <w:szCs w:val="22"/>
        </w:rPr>
        <w:t xml:space="preserve">escribe </w:t>
      </w:r>
      <w:r w:rsidR="002E396C">
        <w:rPr>
          <w:rFonts w:ascii="Calibri" w:hAnsi="Calibri" w:cs="Calibri"/>
          <w:sz w:val="22"/>
          <w:szCs w:val="22"/>
        </w:rPr>
        <w:t>the service project that will be integrated into the course</w:t>
      </w:r>
      <w:r w:rsidR="00F359EC">
        <w:rPr>
          <w:rFonts w:ascii="Calibri" w:hAnsi="Calibri" w:cs="Calibri"/>
          <w:sz w:val="22"/>
          <w:szCs w:val="22"/>
        </w:rPr>
        <w:t xml:space="preserve">.  Explain </w:t>
      </w:r>
      <w:r w:rsidR="002E396C">
        <w:rPr>
          <w:rFonts w:ascii="Calibri" w:hAnsi="Calibri" w:cs="Calibri"/>
          <w:sz w:val="22"/>
          <w:szCs w:val="22"/>
        </w:rPr>
        <w:t xml:space="preserve">what specific community </w:t>
      </w:r>
      <w:r w:rsidR="009A01FE">
        <w:rPr>
          <w:rFonts w:ascii="Calibri" w:hAnsi="Calibri" w:cs="Calibri"/>
          <w:sz w:val="22"/>
          <w:szCs w:val="22"/>
        </w:rPr>
        <w:t>needs will be addressed</w:t>
      </w:r>
      <w:r>
        <w:rPr>
          <w:rFonts w:ascii="Calibri" w:hAnsi="Calibri" w:cs="Calibri"/>
          <w:sz w:val="22"/>
          <w:szCs w:val="22"/>
        </w:rPr>
        <w:t>.</w:t>
      </w:r>
      <w:r w:rsidRPr="00234064">
        <w:rPr>
          <w:rFonts w:ascii="Calibri" w:hAnsi="Calibri" w:cs="Calibri"/>
          <w:sz w:val="22"/>
          <w:szCs w:val="22"/>
        </w:rPr>
        <w:t xml:space="preserve">  </w:t>
      </w:r>
    </w:p>
    <w:p w:rsidR="008016C9" w:rsidRDefault="008016C9" w:rsidP="0077145F">
      <w:pPr>
        <w:spacing w:line="264" w:lineRule="auto"/>
        <w:rPr>
          <w:rFonts w:ascii="Calibri" w:hAnsi="Calibri" w:cs="Calibri"/>
          <w:sz w:val="22"/>
          <w:szCs w:val="22"/>
        </w:rPr>
      </w:pPr>
    </w:p>
    <w:p w:rsidR="00326B7A" w:rsidRPr="0054596B" w:rsidRDefault="00326B7A" w:rsidP="00326B7A">
      <w:pPr>
        <w:numPr>
          <w:ilvl w:val="0"/>
          <w:numId w:val="5"/>
        </w:numPr>
      </w:pPr>
      <w:r w:rsidRPr="0054596B">
        <w:t xml:space="preserve">In small groups, students will prepare and deliver </w:t>
      </w:r>
      <w:r>
        <w:t>a psychoeducational/process group related to addiction issues that would be useful for clients at the above mentioned program on the West Si</w:t>
      </w:r>
      <w:r w:rsidR="00F00EF6">
        <w:t>de of Chicago. Suggested topics:</w:t>
      </w:r>
    </w:p>
    <w:p w:rsidR="00326B7A" w:rsidRDefault="00326B7A" w:rsidP="00326B7A">
      <w:pPr>
        <w:numPr>
          <w:ilvl w:val="0"/>
          <w:numId w:val="5"/>
        </w:numPr>
      </w:pPr>
      <w:r>
        <w:t>Fentanyl/heroin</w:t>
      </w:r>
    </w:p>
    <w:p w:rsidR="00326B7A" w:rsidRPr="0054596B" w:rsidRDefault="00326B7A" w:rsidP="00326B7A">
      <w:pPr>
        <w:numPr>
          <w:ilvl w:val="0"/>
          <w:numId w:val="5"/>
        </w:numPr>
      </w:pPr>
      <w:r>
        <w:t>The hijacked brain and cravings</w:t>
      </w:r>
    </w:p>
    <w:p w:rsidR="00326B7A" w:rsidRPr="0054596B" w:rsidRDefault="00326B7A" w:rsidP="00326B7A">
      <w:pPr>
        <w:numPr>
          <w:ilvl w:val="0"/>
          <w:numId w:val="5"/>
        </w:numPr>
      </w:pPr>
      <w:r w:rsidRPr="0054596B">
        <w:t>Spirituality and healing</w:t>
      </w:r>
    </w:p>
    <w:p w:rsidR="00326B7A" w:rsidRPr="0054596B" w:rsidRDefault="00326B7A" w:rsidP="00326B7A">
      <w:pPr>
        <w:numPr>
          <w:ilvl w:val="0"/>
          <w:numId w:val="5"/>
        </w:numPr>
      </w:pPr>
      <w:r w:rsidRPr="0054596B">
        <w:t>Coping skills</w:t>
      </w:r>
    </w:p>
    <w:p w:rsidR="00326B7A" w:rsidRPr="0054596B" w:rsidRDefault="00326B7A" w:rsidP="00326B7A">
      <w:pPr>
        <w:numPr>
          <w:ilvl w:val="0"/>
          <w:numId w:val="5"/>
        </w:numPr>
      </w:pPr>
      <w:r w:rsidRPr="0054596B">
        <w:t>The</w:t>
      </w:r>
      <w:r>
        <w:t xml:space="preserve"> role of trauma in addictions </w:t>
      </w:r>
    </w:p>
    <w:p w:rsidR="00326B7A" w:rsidRDefault="00326B7A" w:rsidP="00326B7A">
      <w:pPr>
        <w:numPr>
          <w:ilvl w:val="0"/>
          <w:numId w:val="5"/>
        </w:numPr>
      </w:pPr>
      <w:r w:rsidRPr="0054596B">
        <w:t>Empowerment: Identifying triggers and learning coping skills</w:t>
      </w:r>
    </w:p>
    <w:p w:rsidR="00326B7A" w:rsidRDefault="00326B7A" w:rsidP="00326B7A"/>
    <w:p w:rsidR="00326B7A" w:rsidRPr="008016C9" w:rsidRDefault="00326B7A" w:rsidP="00326B7A">
      <w:pPr>
        <w:rPr>
          <w:b/>
        </w:rPr>
      </w:pPr>
      <w:r w:rsidRPr="008016C9">
        <w:rPr>
          <w:b/>
        </w:rPr>
        <w:t>Community needs addressed:</w:t>
      </w:r>
    </w:p>
    <w:p w:rsidR="00326B7A" w:rsidRDefault="008016C9" w:rsidP="008016C9">
      <w:pPr>
        <w:pStyle w:val="ListParagraph"/>
        <w:numPr>
          <w:ilvl w:val="0"/>
          <w:numId w:val="6"/>
        </w:numPr>
      </w:pPr>
      <w:r>
        <w:t>Participants will i</w:t>
      </w:r>
      <w:r w:rsidR="00326B7A">
        <w:t>ncrease their understanding of why individuals continue to use drugs despite the negative consequences</w:t>
      </w:r>
    </w:p>
    <w:p w:rsidR="00326B7A" w:rsidRDefault="00326B7A" w:rsidP="008016C9">
      <w:pPr>
        <w:pStyle w:val="ListParagraph"/>
        <w:numPr>
          <w:ilvl w:val="0"/>
          <w:numId w:val="6"/>
        </w:numPr>
      </w:pPr>
      <w:r>
        <w:t>Participants will apply new coping skills to survive</w:t>
      </w:r>
    </w:p>
    <w:p w:rsidR="00326B7A" w:rsidRDefault="00326B7A" w:rsidP="008016C9">
      <w:pPr>
        <w:pStyle w:val="ListParagraph"/>
        <w:numPr>
          <w:ilvl w:val="0"/>
          <w:numId w:val="6"/>
        </w:numPr>
      </w:pPr>
      <w:r>
        <w:t>Participants will increase their knowledge about the connection between trauma and addiction</w:t>
      </w:r>
    </w:p>
    <w:p w:rsidR="00326B7A" w:rsidRDefault="008016C9" w:rsidP="008016C9">
      <w:pPr>
        <w:pStyle w:val="ListParagraph"/>
        <w:numPr>
          <w:ilvl w:val="0"/>
          <w:numId w:val="6"/>
        </w:numPr>
      </w:pPr>
      <w:r>
        <w:t xml:space="preserve">Participants will identify the life threatening issues with using heroin </w:t>
      </w:r>
    </w:p>
    <w:p w:rsidR="008016C9" w:rsidRDefault="008016C9" w:rsidP="008016C9">
      <w:pPr>
        <w:pStyle w:val="ListParagraph"/>
        <w:numPr>
          <w:ilvl w:val="0"/>
          <w:numId w:val="6"/>
        </w:numPr>
      </w:pPr>
      <w:r>
        <w:t>Participants will find comfort in being in a group and not feeling isolated</w:t>
      </w:r>
    </w:p>
    <w:p w:rsidR="008016C9" w:rsidRDefault="008016C9" w:rsidP="008016C9">
      <w:pPr>
        <w:pStyle w:val="ListParagraph"/>
        <w:numPr>
          <w:ilvl w:val="0"/>
          <w:numId w:val="6"/>
        </w:numPr>
      </w:pPr>
      <w:r>
        <w:t>Participants will apply new information and support to feeling empowered</w:t>
      </w:r>
    </w:p>
    <w:p w:rsidR="008016C9" w:rsidRDefault="008016C9" w:rsidP="00326B7A"/>
    <w:p w:rsidR="00326B7A" w:rsidRDefault="00326B7A" w:rsidP="00326B7A"/>
    <w:p w:rsidR="00326B7A" w:rsidRDefault="00326B7A" w:rsidP="00326B7A"/>
    <w:p w:rsidR="00326B7A" w:rsidRPr="0054596B" w:rsidRDefault="00326B7A" w:rsidP="00326B7A"/>
    <w:p w:rsidR="00326B7A" w:rsidRDefault="00326B7A"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r>
        <w:rPr>
          <w:rFonts w:ascii="Calibri" w:hAnsi="Calibri" w:cs="Calibri"/>
          <w:sz w:val="22"/>
          <w:szCs w:val="22"/>
        </w:rPr>
        <w:br/>
      </w: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lastRenderedPageBreak/>
        <w:t>Logistics of the service project:</w:t>
      </w:r>
      <w:r>
        <w:rPr>
          <w:rFonts w:ascii="Calibri" w:hAnsi="Calibri" w:cs="Calibri"/>
          <w:sz w:val="22"/>
          <w:szCs w:val="22"/>
        </w:rPr>
        <w:t xml:space="preserve"> I</w:t>
      </w:r>
      <w:r w:rsidRPr="00234064">
        <w:rPr>
          <w:rFonts w:ascii="Calibri" w:hAnsi="Calibri" w:cs="Calibri"/>
          <w:sz w:val="22"/>
          <w:szCs w:val="22"/>
        </w:rPr>
        <w:t>nclud</w:t>
      </w:r>
      <w:r>
        <w:rPr>
          <w:rFonts w:ascii="Calibri" w:hAnsi="Calibri" w:cs="Calibri"/>
          <w:sz w:val="22"/>
          <w:szCs w:val="22"/>
        </w:rPr>
        <w:t>e information on timeline</w:t>
      </w:r>
      <w:r w:rsidR="002E396C">
        <w:rPr>
          <w:rFonts w:ascii="Calibri" w:hAnsi="Calibri" w:cs="Calibri"/>
          <w:sz w:val="22"/>
          <w:szCs w:val="22"/>
        </w:rPr>
        <w:t>, schedule, name of</w:t>
      </w:r>
      <w:r w:rsidRPr="00234064">
        <w:rPr>
          <w:rFonts w:ascii="Calibri" w:hAnsi="Calibri" w:cs="Calibri"/>
          <w:sz w:val="22"/>
          <w:szCs w:val="22"/>
        </w:rPr>
        <w:t xml:space="preserve"> the community site</w:t>
      </w:r>
      <w:r w:rsidR="00F359EC">
        <w:rPr>
          <w:rFonts w:ascii="Calibri" w:hAnsi="Calibri" w:cs="Calibri"/>
          <w:sz w:val="22"/>
          <w:szCs w:val="22"/>
        </w:rPr>
        <w:t xml:space="preserve"> that you will partner with</w:t>
      </w:r>
      <w:r w:rsidRPr="00234064">
        <w:rPr>
          <w:rFonts w:ascii="Calibri" w:hAnsi="Calibri" w:cs="Calibri"/>
          <w:sz w:val="22"/>
          <w:szCs w:val="22"/>
        </w:rPr>
        <w:t xml:space="preserve">, </w:t>
      </w:r>
      <w:r>
        <w:rPr>
          <w:rFonts w:ascii="Calibri" w:hAnsi="Calibri" w:cs="Calibri"/>
          <w:sz w:val="22"/>
          <w:szCs w:val="22"/>
        </w:rPr>
        <w:t>on-site supervision, and any transportation information.</w:t>
      </w:r>
    </w:p>
    <w:p w:rsidR="008016C9" w:rsidRPr="00234064" w:rsidRDefault="008016C9" w:rsidP="0077145F">
      <w:pPr>
        <w:spacing w:line="264" w:lineRule="auto"/>
        <w:rPr>
          <w:rFonts w:ascii="Calibri" w:hAnsi="Calibri" w:cs="Calibri"/>
          <w:sz w:val="22"/>
          <w:szCs w:val="22"/>
        </w:rPr>
      </w:pPr>
      <w:r>
        <w:rPr>
          <w:rFonts w:ascii="Calibri" w:hAnsi="Calibri" w:cs="Calibri"/>
          <w:sz w:val="22"/>
          <w:szCs w:val="22"/>
        </w:rPr>
        <w:t xml:space="preserve">Project will start at the beginning of summer </w:t>
      </w:r>
      <w:r w:rsidR="00C4409E">
        <w:rPr>
          <w:rFonts w:ascii="Calibri" w:hAnsi="Calibri" w:cs="Calibri"/>
          <w:sz w:val="22"/>
          <w:szCs w:val="22"/>
        </w:rPr>
        <w:t>semester 2018</w:t>
      </w:r>
      <w:r>
        <w:rPr>
          <w:rFonts w:ascii="Calibri" w:hAnsi="Calibri" w:cs="Calibri"/>
          <w:sz w:val="22"/>
          <w:szCs w:val="22"/>
        </w:rPr>
        <w:t xml:space="preserve"> and run through the entire semester. All students will participate in a group tour of The Breakthrough Urban Ministries</w:t>
      </w:r>
      <w:r w:rsidR="00F00EF6">
        <w:rPr>
          <w:rFonts w:ascii="Calibri" w:hAnsi="Calibri" w:cs="Calibri"/>
          <w:sz w:val="22"/>
          <w:szCs w:val="22"/>
        </w:rPr>
        <w:t xml:space="preserve">’ </w:t>
      </w:r>
      <w:r>
        <w:rPr>
          <w:rFonts w:ascii="Calibri" w:hAnsi="Calibri" w:cs="Calibri"/>
          <w:sz w:val="22"/>
          <w:szCs w:val="22"/>
        </w:rPr>
        <w:t xml:space="preserve">multiple programs in the second week of the semester.  Students will car pool with each other regarding getting to the men’s center. I will be at each group session to provide supervision. </w:t>
      </w: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Course design:</w:t>
      </w:r>
      <w:r w:rsidRPr="00234064">
        <w:rPr>
          <w:rFonts w:ascii="Calibri" w:hAnsi="Calibri" w:cs="Calibri"/>
          <w:sz w:val="22"/>
          <w:szCs w:val="22"/>
        </w:rPr>
        <w:t xml:space="preserve"> </w:t>
      </w:r>
      <w:r>
        <w:rPr>
          <w:rFonts w:ascii="Calibri" w:hAnsi="Calibri" w:cs="Calibri"/>
          <w:sz w:val="22"/>
          <w:szCs w:val="22"/>
        </w:rPr>
        <w:t>Explain the rationale for the specific project as it re</w:t>
      </w:r>
      <w:r w:rsidR="009A01FE">
        <w:rPr>
          <w:rFonts w:ascii="Calibri" w:hAnsi="Calibri" w:cs="Calibri"/>
          <w:sz w:val="22"/>
          <w:szCs w:val="22"/>
        </w:rPr>
        <w:t xml:space="preserve">lates to the course curriculum (e.g., Why the service project is relevant to the course curriculum?  Why it enhances students’ learning of the course content?)  </w:t>
      </w:r>
      <w:r>
        <w:rPr>
          <w:rFonts w:ascii="Calibri" w:hAnsi="Calibri" w:cs="Calibri"/>
          <w:sz w:val="22"/>
          <w:szCs w:val="22"/>
        </w:rPr>
        <w:t xml:space="preserve">If </w:t>
      </w:r>
      <w:r w:rsidRPr="00234064">
        <w:rPr>
          <w:rFonts w:ascii="Calibri" w:hAnsi="Calibri" w:cs="Calibri"/>
          <w:sz w:val="22"/>
          <w:szCs w:val="22"/>
        </w:rPr>
        <w:t>the project i</w:t>
      </w:r>
      <w:r>
        <w:rPr>
          <w:rFonts w:ascii="Calibri" w:hAnsi="Calibri" w:cs="Calibri"/>
          <w:sz w:val="22"/>
          <w:szCs w:val="22"/>
        </w:rPr>
        <w:t>s a revision of an existing service learning course, please explain in detail the changes and/or improvements.</w:t>
      </w:r>
    </w:p>
    <w:p w:rsidR="008016C9" w:rsidRDefault="008016C9" w:rsidP="0077145F">
      <w:pPr>
        <w:spacing w:line="264" w:lineRule="auto"/>
        <w:rPr>
          <w:rFonts w:ascii="Calibri" w:hAnsi="Calibri" w:cs="Calibri"/>
          <w:sz w:val="22"/>
          <w:szCs w:val="22"/>
        </w:rPr>
      </w:pPr>
    </w:p>
    <w:p w:rsidR="008016C9" w:rsidRPr="00234064" w:rsidRDefault="008016C9" w:rsidP="0077145F">
      <w:pPr>
        <w:spacing w:line="264" w:lineRule="auto"/>
        <w:rPr>
          <w:rFonts w:ascii="Calibri" w:hAnsi="Calibri" w:cs="Calibri"/>
          <w:sz w:val="22"/>
          <w:szCs w:val="22"/>
        </w:rPr>
      </w:pPr>
      <w:r>
        <w:rPr>
          <w:rFonts w:ascii="Calibri" w:hAnsi="Calibri" w:cs="Calibri"/>
          <w:sz w:val="22"/>
          <w:szCs w:val="22"/>
        </w:rPr>
        <w:t>The service learning component allows students to practice and apply what they have learned in class</w:t>
      </w:r>
      <w:r w:rsidR="00C4409E">
        <w:rPr>
          <w:rFonts w:ascii="Calibri" w:hAnsi="Calibri" w:cs="Calibri"/>
          <w:sz w:val="22"/>
          <w:szCs w:val="22"/>
        </w:rPr>
        <w:t xml:space="preserve"> with supervision. They will use the material they learned in CC650 Biological and pharmacological aspects of addiction</w:t>
      </w:r>
      <w:r w:rsidR="00F00EF6">
        <w:rPr>
          <w:rFonts w:ascii="Calibri" w:hAnsi="Calibri" w:cs="Calibri"/>
          <w:sz w:val="22"/>
          <w:szCs w:val="22"/>
        </w:rPr>
        <w:t>,</w:t>
      </w:r>
      <w:r w:rsidR="00C4409E">
        <w:rPr>
          <w:rFonts w:ascii="Calibri" w:hAnsi="Calibri" w:cs="Calibri"/>
          <w:sz w:val="22"/>
          <w:szCs w:val="22"/>
        </w:rPr>
        <w:t xml:space="preserve"> CC655 Evaluation and treatment of addictions</w:t>
      </w:r>
      <w:r w:rsidR="00F00EF6">
        <w:rPr>
          <w:rFonts w:ascii="Calibri" w:hAnsi="Calibri" w:cs="Calibri"/>
          <w:sz w:val="22"/>
          <w:szCs w:val="22"/>
        </w:rPr>
        <w:t xml:space="preserve">, and CC652 Historical and legal aspects of addiction. (These are the addiction concentration classes) </w:t>
      </w:r>
      <w:r w:rsidR="00C4409E">
        <w:rPr>
          <w:rFonts w:ascii="Calibri" w:hAnsi="Calibri" w:cs="Calibri"/>
          <w:sz w:val="22"/>
          <w:szCs w:val="22"/>
        </w:rPr>
        <w:t>to create psychoeducational mat</w:t>
      </w:r>
      <w:r w:rsidR="00F00EF6">
        <w:rPr>
          <w:rFonts w:ascii="Calibri" w:hAnsi="Calibri" w:cs="Calibri"/>
          <w:sz w:val="22"/>
          <w:szCs w:val="22"/>
        </w:rPr>
        <w:t xml:space="preserve">erials and run process groups that are culturally sensitive.  </w:t>
      </w:r>
      <w:r w:rsidR="00C4409E">
        <w:rPr>
          <w:rFonts w:ascii="Calibri" w:hAnsi="Calibri" w:cs="Calibri"/>
          <w:sz w:val="22"/>
          <w:szCs w:val="22"/>
        </w:rPr>
        <w:t xml:space="preserve">The experience also provides a lesson in breaking stereotypical images they might have about homeless men and or the West Side neighborhood that is so often described on the media as dangerous. </w:t>
      </w:r>
      <w:r w:rsidR="00F00EF6">
        <w:rPr>
          <w:rFonts w:ascii="Calibri" w:hAnsi="Calibri" w:cs="Calibri"/>
          <w:sz w:val="22"/>
          <w:szCs w:val="22"/>
        </w:rPr>
        <w:t xml:space="preserve">They will learn the history of the African American experience directly from the stories of the men in group. </w:t>
      </w:r>
      <w:bookmarkStart w:id="0" w:name="_GoBack"/>
      <w:bookmarkEnd w:id="0"/>
      <w:r w:rsidR="00C4409E">
        <w:rPr>
          <w:rFonts w:ascii="Calibri" w:hAnsi="Calibri" w:cs="Calibri"/>
          <w:sz w:val="22"/>
          <w:szCs w:val="22"/>
        </w:rPr>
        <w:t xml:space="preserve">Finally, it is a great experience for working together as a team in planning the semester so it flows from one week to the next. </w:t>
      </w: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Reflective activities:</w:t>
      </w:r>
      <w:r>
        <w:rPr>
          <w:rFonts w:ascii="Calibri" w:hAnsi="Calibri" w:cs="Calibri"/>
          <w:sz w:val="22"/>
          <w:szCs w:val="22"/>
        </w:rPr>
        <w:t xml:space="preserve"> Describe the</w:t>
      </w:r>
      <w:r w:rsidRPr="00234064">
        <w:rPr>
          <w:rFonts w:ascii="Calibri" w:hAnsi="Calibri" w:cs="Calibri"/>
          <w:sz w:val="22"/>
          <w:szCs w:val="22"/>
        </w:rPr>
        <w:t xml:space="preserve"> reflec</w:t>
      </w:r>
      <w:r>
        <w:rPr>
          <w:rFonts w:ascii="Calibri" w:hAnsi="Calibri" w:cs="Calibri"/>
          <w:sz w:val="22"/>
          <w:szCs w:val="22"/>
        </w:rPr>
        <w:t xml:space="preserve">tive activities and assignments pertaining to the project and course material. How will you create the bridge between </w:t>
      </w:r>
      <w:r w:rsidR="009A01FE">
        <w:rPr>
          <w:rFonts w:ascii="Calibri" w:hAnsi="Calibri" w:cs="Calibri"/>
          <w:sz w:val="22"/>
          <w:szCs w:val="22"/>
        </w:rPr>
        <w:t xml:space="preserve">service </w:t>
      </w:r>
      <w:r>
        <w:rPr>
          <w:rFonts w:ascii="Calibri" w:hAnsi="Calibri" w:cs="Calibri"/>
          <w:sz w:val="22"/>
          <w:szCs w:val="22"/>
        </w:rPr>
        <w:t>experience and academic learning?</w:t>
      </w:r>
      <w:r w:rsidR="009A01FE">
        <w:rPr>
          <w:rFonts w:ascii="Calibri" w:hAnsi="Calibri" w:cs="Calibri"/>
          <w:sz w:val="22"/>
          <w:szCs w:val="22"/>
        </w:rPr>
        <w:t xml:space="preserve">  </w:t>
      </w:r>
    </w:p>
    <w:p w:rsidR="00C4409E" w:rsidRDefault="00C4409E" w:rsidP="0077145F">
      <w:pPr>
        <w:spacing w:line="264" w:lineRule="auto"/>
        <w:rPr>
          <w:rFonts w:ascii="Calibri" w:hAnsi="Calibri" w:cs="Calibri"/>
          <w:sz w:val="22"/>
          <w:szCs w:val="22"/>
        </w:rPr>
      </w:pPr>
    </w:p>
    <w:p w:rsidR="00C4409E" w:rsidRPr="0054596B" w:rsidRDefault="00C4409E" w:rsidP="00C4409E">
      <w:pPr>
        <w:rPr>
          <w:u w:val="single"/>
        </w:rPr>
      </w:pPr>
      <w:r>
        <w:rPr>
          <w:rFonts w:ascii="Calibri" w:hAnsi="Calibri" w:cs="Calibri"/>
          <w:sz w:val="22"/>
          <w:szCs w:val="22"/>
        </w:rPr>
        <w:t xml:space="preserve"> </w:t>
      </w:r>
      <w:r w:rsidRPr="0054596B">
        <w:rPr>
          <w:u w:val="single"/>
        </w:rPr>
        <w:t>Final reflecti</w:t>
      </w:r>
      <w:r>
        <w:rPr>
          <w:u w:val="single"/>
        </w:rPr>
        <w:t>ve learning assignment:</w:t>
      </w:r>
    </w:p>
    <w:p w:rsidR="00C4409E" w:rsidRPr="0054596B" w:rsidRDefault="00C4409E" w:rsidP="00C4409E">
      <w:pPr>
        <w:ind w:left="360"/>
      </w:pPr>
      <w:r w:rsidRPr="0054596B">
        <w:t>The Service Learning portion of the class will be reviewed by students in small groups using the following reflective rubric.  During this process the students will also discuss their final journal entry which asks the following questions:</w:t>
      </w:r>
    </w:p>
    <w:p w:rsidR="00C4409E" w:rsidRPr="0054596B" w:rsidRDefault="00C4409E" w:rsidP="00C4409E">
      <w:pPr>
        <w:numPr>
          <w:ilvl w:val="0"/>
          <w:numId w:val="9"/>
        </w:numPr>
      </w:pPr>
      <w:r w:rsidRPr="0054596B">
        <w:t>Ha</w:t>
      </w:r>
      <w:r>
        <w:t xml:space="preserve">s your view of </w:t>
      </w:r>
      <w:r w:rsidRPr="0054596B">
        <w:t>homeless individuals changed, and if so, how?</w:t>
      </w:r>
    </w:p>
    <w:p w:rsidR="00C4409E" w:rsidRPr="0054596B" w:rsidRDefault="00C4409E" w:rsidP="00C4409E">
      <w:pPr>
        <w:numPr>
          <w:ilvl w:val="0"/>
          <w:numId w:val="9"/>
        </w:numPr>
      </w:pPr>
      <w:r w:rsidRPr="0054596B">
        <w:t>How did you experience your privilege</w:t>
      </w:r>
      <w:r>
        <w:t xml:space="preserve"> and power while in the shelter/treatment center?</w:t>
      </w:r>
    </w:p>
    <w:p w:rsidR="00C4409E" w:rsidRDefault="00C4409E" w:rsidP="00C4409E">
      <w:pPr>
        <w:numPr>
          <w:ilvl w:val="0"/>
          <w:numId w:val="9"/>
        </w:numPr>
      </w:pPr>
      <w:r w:rsidRPr="0054596B">
        <w:t>What did you learn that you will carry with you in your life and/or career?</w:t>
      </w:r>
    </w:p>
    <w:p w:rsidR="00C4409E" w:rsidRPr="0054596B" w:rsidRDefault="00C4409E" w:rsidP="00C4409E">
      <w:pPr>
        <w:numPr>
          <w:ilvl w:val="0"/>
          <w:numId w:val="9"/>
        </w:numPr>
      </w:pPr>
      <w:r>
        <w:t>What addiction group skills did you learn?</w:t>
      </w:r>
    </w:p>
    <w:p w:rsidR="00C4409E" w:rsidRPr="0054596B" w:rsidRDefault="00C4409E" w:rsidP="00C4409E">
      <w:pPr>
        <w:ind w:left="720"/>
      </w:pPr>
    </w:p>
    <w:p w:rsidR="00C4409E" w:rsidRPr="0054596B" w:rsidRDefault="00C4409E" w:rsidP="00C4409E">
      <w:r w:rsidRPr="0054596B">
        <w:t>Each group will submit a brief summary of their discussion as well as completing the survey.  They will also be asked for suggestions for improving the experience.</w:t>
      </w:r>
    </w:p>
    <w:p w:rsidR="00C4409E" w:rsidRPr="0054596B" w:rsidRDefault="00C4409E" w:rsidP="00C4409E">
      <w:r w:rsidRPr="0054596B">
        <w:t xml:space="preserve">  </w:t>
      </w:r>
    </w:p>
    <w:p w:rsidR="00C4409E" w:rsidRPr="0054596B" w:rsidRDefault="00C4409E" w:rsidP="00C4409E">
      <w:pPr>
        <w:ind w:left="1440"/>
      </w:pP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1627"/>
        <w:gridCol w:w="1856"/>
        <w:gridCol w:w="1751"/>
        <w:gridCol w:w="1697"/>
        <w:gridCol w:w="1623"/>
      </w:tblGrid>
      <w:tr w:rsidR="00C4409E" w:rsidRPr="0054596B" w:rsidTr="00987A47">
        <w:trPr>
          <w:tblCellSpacing w:w="7" w:type="dxa"/>
        </w:trPr>
        <w:tc>
          <w:tcPr>
            <w:tcW w:w="0" w:type="auto"/>
            <w:shd w:val="clear" w:color="auto" w:fill="FFFFFF"/>
            <w:tcMar>
              <w:top w:w="90" w:type="dxa"/>
              <w:left w:w="90" w:type="dxa"/>
              <w:bottom w:w="90" w:type="dxa"/>
              <w:right w:w="90" w:type="dxa"/>
            </w:tcMar>
            <w:hideMark/>
          </w:tcPr>
          <w:p w:rsidR="00C4409E" w:rsidRPr="0054596B" w:rsidRDefault="00C4409E" w:rsidP="00987A47">
            <w:pPr>
              <w:rPr>
                <w:rFonts w:ascii="Verdana" w:hAnsi="Verdana"/>
                <w:sz w:val="16"/>
                <w:szCs w:val="16"/>
              </w:rPr>
            </w:pPr>
            <w:r w:rsidRPr="0054596B">
              <w:rPr>
                <w:rFonts w:ascii="Verdana" w:hAnsi="Verdana"/>
                <w:b/>
                <w:bCs/>
                <w:sz w:val="16"/>
                <w:szCs w:val="16"/>
              </w:rPr>
              <w:t>Community Need</w:t>
            </w:r>
            <w:r w:rsidRPr="0054596B">
              <w:rPr>
                <w:rFonts w:ascii="Verdana" w:hAnsi="Verdana"/>
                <w:sz w:val="16"/>
                <w:szCs w:val="16"/>
              </w:rPr>
              <w:t xml:space="preserve"> </w:t>
            </w:r>
            <w:r w:rsidRPr="0054596B">
              <w:rPr>
                <w:rFonts w:ascii="Verdana" w:hAnsi="Verdana"/>
                <w:sz w:val="16"/>
                <w:szCs w:val="16"/>
              </w:rPr>
              <w:br/>
            </w:r>
            <w:r w:rsidRPr="0054596B">
              <w:rPr>
                <w:rFonts w:ascii="Verdana" w:hAnsi="Verdana"/>
                <w:sz w:val="16"/>
                <w:szCs w:val="16"/>
              </w:rPr>
              <w:lastRenderedPageBreak/>
              <w:t xml:space="preserve">This activity meets an actual need in the community and is coordinated through collaboration with the community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lastRenderedPageBreak/>
              <w:t xml:space="preserve">Strong Impact </w:t>
            </w:r>
          </w:p>
          <w:p w:rsidR="00C4409E" w:rsidRPr="0054596B" w:rsidRDefault="00C4409E" w:rsidP="00987A47">
            <w:pPr>
              <w:rPr>
                <w:rFonts w:ascii="Verdana" w:hAnsi="Verdana"/>
                <w:sz w:val="16"/>
                <w:szCs w:val="16"/>
              </w:rPr>
            </w:pPr>
            <w:r w:rsidRPr="0054596B">
              <w:rPr>
                <w:rFonts w:ascii="Verdana" w:hAnsi="Verdana"/>
                <w:sz w:val="16"/>
                <w:szCs w:val="16"/>
              </w:rPr>
              <w:lastRenderedPageBreak/>
              <w:br/>
              <w:t xml:space="preserve">Determined by or discovered through extensive research and collaboration with faculty advisor and community sponsor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lastRenderedPageBreak/>
              <w:t xml:space="preserve">Good Impact </w:t>
            </w:r>
          </w:p>
          <w:p w:rsidR="00C4409E" w:rsidRPr="0054596B" w:rsidRDefault="00C4409E" w:rsidP="00987A47">
            <w:pPr>
              <w:rPr>
                <w:rFonts w:ascii="Verdana" w:hAnsi="Verdana"/>
                <w:sz w:val="16"/>
                <w:szCs w:val="16"/>
              </w:rPr>
            </w:pPr>
            <w:r w:rsidRPr="0054596B">
              <w:rPr>
                <w:rFonts w:ascii="Verdana" w:hAnsi="Verdana"/>
                <w:sz w:val="16"/>
                <w:szCs w:val="16"/>
              </w:rPr>
              <w:lastRenderedPageBreak/>
              <w:br/>
              <w:t xml:space="preserve">Determined or discovered through basic research and collaboration with faculty advisor and community sponsor.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lastRenderedPageBreak/>
              <w:t xml:space="preserve">Some Impact </w:t>
            </w:r>
          </w:p>
          <w:p w:rsidR="00C4409E" w:rsidRPr="0054596B" w:rsidRDefault="00C4409E" w:rsidP="00987A47">
            <w:pPr>
              <w:rPr>
                <w:rFonts w:ascii="Verdana" w:hAnsi="Verdana"/>
                <w:sz w:val="16"/>
                <w:szCs w:val="16"/>
              </w:rPr>
            </w:pPr>
            <w:r w:rsidRPr="0054596B">
              <w:rPr>
                <w:rFonts w:ascii="Verdana" w:hAnsi="Verdana"/>
                <w:sz w:val="16"/>
                <w:szCs w:val="16"/>
              </w:rPr>
              <w:lastRenderedPageBreak/>
              <w:br/>
              <w:t>Determined by making a guess as to what the community needs may be.</w:t>
            </w:r>
            <w:r w:rsidRPr="0054596B">
              <w:rPr>
                <w:rFonts w:ascii="Verdana" w:hAnsi="Verdana"/>
                <w:sz w:val="16"/>
                <w:szCs w:val="16"/>
              </w:rPr>
              <w:br/>
              <w:t xml:space="preserve">No collaboration with faculty advisor or community sponsor.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lastRenderedPageBreak/>
              <w:t xml:space="preserve">Minimal Impact </w:t>
            </w:r>
          </w:p>
          <w:p w:rsidR="00C4409E" w:rsidRPr="0054596B" w:rsidRDefault="00C4409E" w:rsidP="00987A47">
            <w:pPr>
              <w:rPr>
                <w:rFonts w:ascii="Verdana" w:hAnsi="Verdana"/>
                <w:sz w:val="16"/>
                <w:szCs w:val="16"/>
              </w:rPr>
            </w:pPr>
            <w:r w:rsidRPr="0054596B">
              <w:rPr>
                <w:rFonts w:ascii="Verdana" w:hAnsi="Verdana"/>
                <w:sz w:val="16"/>
                <w:szCs w:val="16"/>
              </w:rPr>
              <w:lastRenderedPageBreak/>
              <w:br/>
              <w:t xml:space="preserve">Community needs secondary to what student wants to do. Project considers only student needs. No collaboration </w:t>
            </w:r>
          </w:p>
        </w:tc>
      </w:tr>
      <w:tr w:rsidR="00C4409E" w:rsidRPr="0054596B" w:rsidTr="00987A47">
        <w:trPr>
          <w:tblCellSpacing w:w="7" w:type="dxa"/>
        </w:trPr>
        <w:tc>
          <w:tcPr>
            <w:tcW w:w="0" w:type="auto"/>
            <w:shd w:val="clear" w:color="auto" w:fill="FEFEFE"/>
            <w:tcMar>
              <w:top w:w="90" w:type="dxa"/>
              <w:left w:w="90" w:type="dxa"/>
              <w:bottom w:w="90" w:type="dxa"/>
              <w:right w:w="90" w:type="dxa"/>
            </w:tcMar>
            <w:hideMark/>
          </w:tcPr>
          <w:p w:rsidR="00C4409E" w:rsidRPr="0054596B" w:rsidRDefault="00C4409E" w:rsidP="00987A47">
            <w:pPr>
              <w:rPr>
                <w:rFonts w:ascii="Verdana" w:hAnsi="Verdana"/>
                <w:sz w:val="16"/>
                <w:szCs w:val="16"/>
              </w:rPr>
            </w:pPr>
            <w:r w:rsidRPr="0054596B">
              <w:rPr>
                <w:rFonts w:ascii="Verdana" w:hAnsi="Verdana"/>
                <w:b/>
                <w:bCs/>
                <w:sz w:val="16"/>
                <w:szCs w:val="16"/>
              </w:rPr>
              <w:lastRenderedPageBreak/>
              <w:t>Academics / Learning</w:t>
            </w:r>
            <w:r w:rsidRPr="0054596B">
              <w:rPr>
                <w:rFonts w:ascii="Verdana" w:hAnsi="Verdana"/>
                <w:sz w:val="16"/>
                <w:szCs w:val="16"/>
              </w:rPr>
              <w:t xml:space="preserve"> </w:t>
            </w:r>
            <w:r w:rsidRPr="0054596B">
              <w:rPr>
                <w:rFonts w:ascii="Verdana" w:hAnsi="Verdana"/>
                <w:sz w:val="16"/>
                <w:szCs w:val="16"/>
              </w:rPr>
              <w:br/>
              <w:t xml:space="preserve">This activity provides the students with an opportunity to use existing skills, develop new ones, and use skills in a real world setting.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Strong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Students have direct application of new skills or knowledge in community service. Service learning is seen as a vital instructional activity.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Good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Students have some active application of new skills or knowledge. Service learning has strong connection to instruction.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Some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Students only have some application of new skills or knowledge. Service learning has minimal connection to instruction.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Minimal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Student does not use skills or knowledge outside classroom. No active service experience. Activity has no connection to instruction. </w:t>
            </w:r>
          </w:p>
        </w:tc>
      </w:tr>
      <w:tr w:rsidR="00C4409E" w:rsidRPr="0054596B" w:rsidTr="00987A47">
        <w:trPr>
          <w:tblCellSpacing w:w="7" w:type="dxa"/>
        </w:trPr>
        <w:tc>
          <w:tcPr>
            <w:tcW w:w="0" w:type="auto"/>
            <w:shd w:val="clear" w:color="auto" w:fill="FFFFFF"/>
            <w:tcMar>
              <w:top w:w="90" w:type="dxa"/>
              <w:left w:w="90" w:type="dxa"/>
              <w:bottom w:w="90" w:type="dxa"/>
              <w:right w:w="90" w:type="dxa"/>
            </w:tcMar>
            <w:hideMark/>
          </w:tcPr>
          <w:p w:rsidR="00C4409E" w:rsidRPr="0054596B" w:rsidRDefault="00C4409E" w:rsidP="00987A47">
            <w:pPr>
              <w:rPr>
                <w:rFonts w:ascii="Verdana" w:hAnsi="Verdana"/>
                <w:sz w:val="16"/>
                <w:szCs w:val="16"/>
              </w:rPr>
            </w:pPr>
            <w:r w:rsidRPr="0054596B">
              <w:rPr>
                <w:rFonts w:ascii="Verdana" w:hAnsi="Verdana"/>
                <w:b/>
                <w:bCs/>
                <w:sz w:val="16"/>
                <w:szCs w:val="16"/>
              </w:rPr>
              <w:t>Student Reflection</w:t>
            </w:r>
            <w:r w:rsidRPr="0054596B">
              <w:rPr>
                <w:rFonts w:ascii="Verdana" w:hAnsi="Verdana"/>
                <w:sz w:val="16"/>
                <w:szCs w:val="16"/>
              </w:rPr>
              <w:t xml:space="preserve"> </w:t>
            </w:r>
            <w:r w:rsidRPr="0054596B">
              <w:rPr>
                <w:rFonts w:ascii="Verdana" w:hAnsi="Verdana"/>
                <w:sz w:val="16"/>
                <w:szCs w:val="16"/>
              </w:rPr>
              <w:br/>
              <w:t xml:space="preserve">This activity will provide students an opportunity to reflect upon their own learning and their role in society.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Strong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Students actively reflect on their learning and think, share, and produce reflective products based upon those reflections.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Good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Student reflection provides basic insight into their learning. Students produce minimal reflective products based upon those reflections.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Some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Student share minimal reflection on service learning and produce no individual reflection projects.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Minimal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No time given for true active reflection. Student provided only a summary of events. </w:t>
            </w:r>
          </w:p>
        </w:tc>
      </w:tr>
      <w:tr w:rsidR="00C4409E" w:rsidRPr="0054596B" w:rsidTr="00987A47">
        <w:trPr>
          <w:tblCellSpacing w:w="7" w:type="dxa"/>
        </w:trPr>
        <w:tc>
          <w:tcPr>
            <w:tcW w:w="0" w:type="auto"/>
            <w:shd w:val="clear" w:color="auto" w:fill="FEFEFE"/>
            <w:tcMar>
              <w:top w:w="90" w:type="dxa"/>
              <w:left w:w="90" w:type="dxa"/>
              <w:bottom w:w="90" w:type="dxa"/>
              <w:right w:w="90" w:type="dxa"/>
            </w:tcMar>
            <w:hideMark/>
          </w:tcPr>
          <w:p w:rsidR="00C4409E" w:rsidRPr="0054596B" w:rsidRDefault="00C4409E" w:rsidP="00987A47">
            <w:pPr>
              <w:rPr>
                <w:rFonts w:ascii="Verdana" w:hAnsi="Verdana"/>
                <w:sz w:val="16"/>
                <w:szCs w:val="16"/>
              </w:rPr>
            </w:pPr>
            <w:r w:rsidRPr="0054596B">
              <w:rPr>
                <w:rFonts w:ascii="Verdana" w:hAnsi="Verdana"/>
                <w:b/>
                <w:bCs/>
                <w:sz w:val="16"/>
                <w:szCs w:val="16"/>
              </w:rPr>
              <w:t>Developing a sense of caring</w:t>
            </w:r>
            <w:r w:rsidRPr="0054596B">
              <w:rPr>
                <w:rFonts w:ascii="Verdana" w:hAnsi="Verdana"/>
                <w:sz w:val="16"/>
                <w:szCs w:val="16"/>
              </w:rPr>
              <w:t xml:space="preserve"> </w:t>
            </w:r>
            <w:r w:rsidRPr="0054596B">
              <w:rPr>
                <w:rFonts w:ascii="Verdana" w:hAnsi="Verdana"/>
                <w:sz w:val="16"/>
                <w:szCs w:val="16"/>
              </w:rPr>
              <w:br/>
              <w:t xml:space="preserve">This activity will provide the student with the opportunity to develop a sense of caring for and about others.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Strong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Reflections show deep personal understanding of the importance of service in student's ability to make a difference. Student will likely take the initiative to serve again.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Good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Reflections show growing understanding of the importance of service in student's ability to make a difference. Student may serve again.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Some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Reflections show limited understanding of the importance of service. Student may serve again if asked. </w:t>
            </w:r>
          </w:p>
        </w:tc>
        <w:tc>
          <w:tcPr>
            <w:tcW w:w="0" w:type="auto"/>
            <w:shd w:val="clear" w:color="auto" w:fill="FEFEFE"/>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Minimal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Reflections show student largely unaffected by the importance of service. Student is unlikely to serve again. </w:t>
            </w:r>
          </w:p>
        </w:tc>
      </w:tr>
      <w:tr w:rsidR="00C4409E" w:rsidRPr="0054596B" w:rsidTr="00987A47">
        <w:trPr>
          <w:tblCellSpacing w:w="7" w:type="dxa"/>
        </w:trPr>
        <w:tc>
          <w:tcPr>
            <w:tcW w:w="0" w:type="auto"/>
            <w:shd w:val="clear" w:color="auto" w:fill="FFFFFF"/>
            <w:tcMar>
              <w:top w:w="90" w:type="dxa"/>
              <w:left w:w="90" w:type="dxa"/>
              <w:bottom w:w="90" w:type="dxa"/>
              <w:right w:w="90" w:type="dxa"/>
            </w:tcMar>
            <w:hideMark/>
          </w:tcPr>
          <w:p w:rsidR="00C4409E" w:rsidRPr="0054596B" w:rsidRDefault="00C4409E" w:rsidP="00987A47">
            <w:pPr>
              <w:rPr>
                <w:rFonts w:ascii="Verdana" w:hAnsi="Verdana"/>
                <w:sz w:val="16"/>
                <w:szCs w:val="16"/>
              </w:rPr>
            </w:pPr>
            <w:r w:rsidRPr="0054596B">
              <w:rPr>
                <w:rFonts w:ascii="Verdana" w:hAnsi="Verdana"/>
                <w:b/>
                <w:bCs/>
                <w:sz w:val="16"/>
                <w:szCs w:val="16"/>
              </w:rPr>
              <w:t>Quality of life</w:t>
            </w:r>
            <w:r w:rsidRPr="0054596B">
              <w:rPr>
                <w:rFonts w:ascii="Verdana" w:hAnsi="Verdana"/>
                <w:sz w:val="16"/>
                <w:szCs w:val="16"/>
              </w:rPr>
              <w:t xml:space="preserve"> </w:t>
            </w:r>
            <w:r w:rsidRPr="0054596B">
              <w:rPr>
                <w:rFonts w:ascii="Verdana" w:hAnsi="Verdana"/>
                <w:sz w:val="16"/>
                <w:szCs w:val="16"/>
              </w:rPr>
              <w:br/>
              <w:t xml:space="preserve">This activity will provide the student the opportunity to enhance the quality of life for those individuals served.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Strong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Service activity facilitates change or insight; helps solve a problem, meet a need or address an issue in community served.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Good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Service activity provides some change or insight. Service enhances an already good community situation.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Some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Service mainly decorative, but activity provides some benefit to community served. </w:t>
            </w:r>
          </w:p>
        </w:tc>
        <w:tc>
          <w:tcPr>
            <w:tcW w:w="0" w:type="auto"/>
            <w:shd w:val="clear" w:color="auto" w:fill="FFFFFF"/>
            <w:tcMar>
              <w:top w:w="90" w:type="dxa"/>
              <w:left w:w="90" w:type="dxa"/>
              <w:bottom w:w="90" w:type="dxa"/>
              <w:right w:w="90" w:type="dxa"/>
            </w:tcMar>
            <w:hideMark/>
          </w:tcPr>
          <w:p w:rsidR="00C4409E" w:rsidRPr="0054596B" w:rsidRDefault="00C4409E" w:rsidP="00987A47">
            <w:pPr>
              <w:jc w:val="center"/>
              <w:rPr>
                <w:rFonts w:ascii="Verdana" w:hAnsi="Verdana"/>
                <w:sz w:val="16"/>
                <w:szCs w:val="21"/>
              </w:rPr>
            </w:pPr>
            <w:r w:rsidRPr="0054596B">
              <w:rPr>
                <w:rFonts w:ascii="Verdana" w:hAnsi="Verdana"/>
                <w:sz w:val="16"/>
                <w:szCs w:val="21"/>
              </w:rPr>
              <w:t xml:space="preserve">Minimal Impact </w:t>
            </w:r>
          </w:p>
          <w:p w:rsidR="00C4409E" w:rsidRPr="0054596B" w:rsidRDefault="00C4409E" w:rsidP="00987A47">
            <w:pPr>
              <w:rPr>
                <w:rFonts w:ascii="Verdana" w:hAnsi="Verdana"/>
                <w:sz w:val="16"/>
                <w:szCs w:val="16"/>
              </w:rPr>
            </w:pPr>
            <w:r w:rsidRPr="0054596B">
              <w:rPr>
                <w:rFonts w:ascii="Verdana" w:hAnsi="Verdana"/>
                <w:sz w:val="16"/>
                <w:szCs w:val="16"/>
              </w:rPr>
              <w:br/>
              <w:t xml:space="preserve">Service mainly decorative, but service provides limited community benefit or does not offer any new or unique opportunity. </w:t>
            </w:r>
          </w:p>
        </w:tc>
      </w:tr>
    </w:tbl>
    <w:p w:rsidR="00C4409E" w:rsidRPr="0054596B" w:rsidRDefault="00C4409E" w:rsidP="00C4409E">
      <w:pPr>
        <w:pBdr>
          <w:top w:val="single" w:sz="6" w:space="1" w:color="auto"/>
        </w:pBdr>
        <w:spacing w:after="75"/>
        <w:jc w:val="center"/>
        <w:rPr>
          <w:rFonts w:ascii="Arial" w:hAnsi="Arial" w:cs="Arial"/>
          <w:vanish/>
          <w:sz w:val="16"/>
          <w:szCs w:val="16"/>
        </w:rPr>
      </w:pPr>
      <w:r w:rsidRPr="0054596B">
        <w:rPr>
          <w:rFonts w:ascii="Arial" w:hAnsi="Arial" w:cs="Arial"/>
          <w:sz w:val="16"/>
          <w:szCs w:val="16"/>
        </w:rPr>
        <w:t>Retrieved from:  http://www.rcampus.com/rubricshowc.cfm?code=U59X75&amp;sp=yes</w:t>
      </w:r>
      <w:r w:rsidRPr="0054596B">
        <w:rPr>
          <w:rFonts w:ascii="Arial" w:hAnsi="Arial" w:cs="Arial"/>
          <w:vanish/>
          <w:sz w:val="16"/>
          <w:szCs w:val="16"/>
        </w:rPr>
        <w:t>Bottom of Form</w:t>
      </w:r>
    </w:p>
    <w:p w:rsidR="00C4409E" w:rsidRPr="0054596B" w:rsidRDefault="00C4409E" w:rsidP="00C4409E"/>
    <w:p w:rsidR="00C4409E" w:rsidRPr="0054596B" w:rsidRDefault="00C4409E" w:rsidP="00C4409E">
      <w:pPr>
        <w:ind w:left="1440"/>
      </w:pPr>
    </w:p>
    <w:p w:rsidR="00C4409E" w:rsidRPr="0054596B" w:rsidRDefault="00C4409E" w:rsidP="00C4409E"/>
    <w:p w:rsidR="00C4409E" w:rsidRPr="00E40AAC" w:rsidRDefault="00C4409E" w:rsidP="00C4409E">
      <w:pPr>
        <w:numPr>
          <w:ilvl w:val="0"/>
          <w:numId w:val="10"/>
        </w:numPr>
        <w:rPr>
          <w:b/>
          <w:color w:val="C00000"/>
        </w:rPr>
      </w:pPr>
      <w:r>
        <w:rPr>
          <w:rFonts w:ascii="Calibri" w:hAnsi="Calibri" w:cs="Calibri"/>
          <w:sz w:val="22"/>
          <w:szCs w:val="22"/>
        </w:rPr>
        <w:lastRenderedPageBreak/>
        <w:t xml:space="preserve">2.  </w:t>
      </w:r>
      <w:r w:rsidRPr="00E40AAC">
        <w:rPr>
          <w:b/>
          <w:i/>
          <w:color w:val="C00000"/>
          <w:u w:val="single"/>
        </w:rPr>
        <w:t>Journal:                                                                                                               200 points</w:t>
      </w:r>
    </w:p>
    <w:p w:rsidR="00C4409E" w:rsidRPr="00E40AAC" w:rsidRDefault="00C4409E" w:rsidP="00C4409E">
      <w:pPr>
        <w:ind w:left="360"/>
        <w:rPr>
          <w:b/>
          <w:color w:val="C00000"/>
        </w:rPr>
      </w:pPr>
      <w:r w:rsidRPr="00E40AAC">
        <w:rPr>
          <w:b/>
          <w:color w:val="C00000"/>
        </w:rPr>
        <w:t>At least one reflective journal entry per week that is based on films, presentations, readings, and experiences at Breakthrough.  The final entry must answer the questions listed above in the “final reflection assignment.”</w:t>
      </w:r>
    </w:p>
    <w:p w:rsidR="00C4409E" w:rsidRDefault="00C4409E" w:rsidP="00C4409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539"/>
        <w:gridCol w:w="1693"/>
        <w:gridCol w:w="1706"/>
        <w:gridCol w:w="1686"/>
        <w:gridCol w:w="1816"/>
      </w:tblGrid>
      <w:tr w:rsidR="00C4409E" w:rsidRPr="00F77470" w:rsidTr="00987A47">
        <w:tc>
          <w:tcPr>
            <w:tcW w:w="13176" w:type="dxa"/>
            <w:gridSpan w:val="6"/>
            <w:tcBorders>
              <w:top w:val="single" w:sz="4" w:space="0" w:color="auto"/>
              <w:left w:val="single" w:sz="4" w:space="0" w:color="auto"/>
              <w:bottom w:val="single" w:sz="4" w:space="0" w:color="auto"/>
              <w:right w:val="single" w:sz="4" w:space="0" w:color="auto"/>
            </w:tcBorders>
          </w:tcPr>
          <w:p w:rsidR="00C4409E" w:rsidRDefault="00C4409E" w:rsidP="00987A47">
            <w:pPr>
              <w:ind w:left="2160" w:hanging="2160"/>
              <w:rPr>
                <w:sz w:val="16"/>
              </w:rPr>
            </w:pPr>
          </w:p>
          <w:p w:rsidR="00C4409E" w:rsidRPr="00790ACC" w:rsidRDefault="00C4409E" w:rsidP="00987A47">
            <w:pPr>
              <w:ind w:left="2160" w:hanging="2160"/>
              <w:jc w:val="center"/>
              <w:rPr>
                <w:rFonts w:ascii="BellTMed" w:hAnsi="BellTMed"/>
                <w:b/>
                <w:sz w:val="16"/>
              </w:rPr>
            </w:pPr>
            <w:r w:rsidRPr="00790ACC">
              <w:rPr>
                <w:rFonts w:ascii="BellTMed" w:hAnsi="BellTMed"/>
                <w:b/>
                <w:sz w:val="16"/>
              </w:rPr>
              <w:t>RUBRIC</w:t>
            </w:r>
            <w:r>
              <w:rPr>
                <w:rFonts w:ascii="BellTMed" w:hAnsi="BellTMed"/>
                <w:b/>
                <w:sz w:val="16"/>
              </w:rPr>
              <w:t xml:space="preserve"> FOR JOURNAL ENTRIES</w:t>
            </w:r>
          </w:p>
        </w:tc>
      </w:tr>
      <w:tr w:rsidR="00C4409E" w:rsidRPr="00F77470" w:rsidTr="00987A47">
        <w:trPr>
          <w:cantSplit/>
          <w:trHeight w:val="721"/>
        </w:trPr>
        <w:tc>
          <w:tcPr>
            <w:tcW w:w="1659"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sz w:val="16"/>
                <w:szCs w:val="22"/>
              </w:rPr>
            </w:pPr>
            <w:r w:rsidRPr="00F77470">
              <w:rPr>
                <w:rFonts w:hint="cs"/>
                <w:sz w:val="16"/>
                <w:szCs w:val="22"/>
              </w:rPr>
              <w:t>Criteria</w:t>
            </w:r>
          </w:p>
        </w:tc>
        <w:tc>
          <w:tcPr>
            <w:tcW w:w="617" w:type="dxa"/>
            <w:tcBorders>
              <w:top w:val="single" w:sz="4" w:space="0" w:color="auto"/>
              <w:left w:val="single" w:sz="4" w:space="0" w:color="auto"/>
              <w:bottom w:val="single" w:sz="4" w:space="0" w:color="auto"/>
              <w:right w:val="single" w:sz="4" w:space="0" w:color="auto"/>
            </w:tcBorders>
            <w:textDirection w:val="btLr"/>
            <w:vAlign w:val="center"/>
            <w:hideMark/>
          </w:tcPr>
          <w:p w:rsidR="00C4409E" w:rsidRPr="00F77470" w:rsidRDefault="00C4409E" w:rsidP="00987A47">
            <w:pPr>
              <w:ind w:left="113" w:right="113"/>
              <w:rPr>
                <w:rFonts w:ascii="BellTMed" w:hAnsi="BellTMed"/>
                <w:sz w:val="16"/>
                <w:szCs w:val="16"/>
              </w:rPr>
            </w:pPr>
            <w:r w:rsidRPr="00F77470">
              <w:rPr>
                <w:rFonts w:hint="cs"/>
                <w:sz w:val="16"/>
                <w:szCs w:val="16"/>
              </w:rPr>
              <w:t>weight</w:t>
            </w:r>
          </w:p>
        </w:tc>
        <w:tc>
          <w:tcPr>
            <w:tcW w:w="2725"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ind w:left="274" w:hanging="274"/>
              <w:jc w:val="center"/>
              <w:rPr>
                <w:rFonts w:ascii="BellTMed" w:hAnsi="BellTMed"/>
                <w:sz w:val="16"/>
              </w:rPr>
            </w:pPr>
            <w:r w:rsidRPr="00F77470">
              <w:rPr>
                <w:rFonts w:hint="cs"/>
                <w:sz w:val="16"/>
              </w:rPr>
              <w:t>Exemplary</w:t>
            </w:r>
          </w:p>
          <w:p w:rsidR="00C4409E" w:rsidRPr="00F77470" w:rsidRDefault="00C4409E" w:rsidP="00987A47">
            <w:pPr>
              <w:ind w:left="274" w:hanging="274"/>
              <w:jc w:val="center"/>
              <w:rPr>
                <w:rFonts w:ascii="BellTMed" w:hAnsi="BellTMed"/>
                <w:sz w:val="16"/>
              </w:rPr>
            </w:pPr>
            <w:r w:rsidRPr="00F77470">
              <w:rPr>
                <w:rFonts w:hint="cs"/>
                <w:sz w:val="16"/>
              </w:rPr>
              <w:t>Yes</w:t>
            </w:r>
          </w:p>
        </w:tc>
        <w:tc>
          <w:tcPr>
            <w:tcW w:w="2725"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jc w:val="center"/>
              <w:rPr>
                <w:rFonts w:ascii="BellTMed" w:hAnsi="BellTMed"/>
                <w:sz w:val="16"/>
              </w:rPr>
            </w:pPr>
            <w:r w:rsidRPr="00F77470">
              <w:rPr>
                <w:rFonts w:hint="cs"/>
                <w:sz w:val="16"/>
              </w:rPr>
              <w:t>Accomplished</w:t>
            </w:r>
          </w:p>
          <w:p w:rsidR="00C4409E" w:rsidRPr="00F77470" w:rsidRDefault="00C4409E" w:rsidP="00987A47">
            <w:pPr>
              <w:jc w:val="center"/>
              <w:rPr>
                <w:rFonts w:ascii="BellTMed" w:hAnsi="BellTMed"/>
                <w:sz w:val="16"/>
              </w:rPr>
            </w:pPr>
            <w:r w:rsidRPr="00F77470">
              <w:rPr>
                <w:rFonts w:hint="cs"/>
                <w:sz w:val="16"/>
              </w:rPr>
              <w:t xml:space="preserve">Yes, but </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rsidR="00C4409E" w:rsidRPr="00F77470" w:rsidRDefault="00C4409E" w:rsidP="00987A47">
            <w:pPr>
              <w:ind w:left="120" w:hanging="180"/>
              <w:jc w:val="center"/>
              <w:rPr>
                <w:rFonts w:ascii="BellTMed" w:hAnsi="BellTMed"/>
                <w:sz w:val="16"/>
              </w:rPr>
            </w:pPr>
            <w:r w:rsidRPr="00F77470">
              <w:rPr>
                <w:rFonts w:hint="cs"/>
                <w:sz w:val="16"/>
              </w:rPr>
              <w:t xml:space="preserve">Developing </w:t>
            </w:r>
          </w:p>
          <w:p w:rsidR="00C4409E" w:rsidRPr="00F77470" w:rsidRDefault="00C4409E" w:rsidP="00987A47">
            <w:pPr>
              <w:ind w:left="120" w:hanging="180"/>
              <w:jc w:val="center"/>
              <w:rPr>
                <w:rFonts w:ascii="BellTMed" w:hAnsi="BellTMed"/>
                <w:sz w:val="16"/>
              </w:rPr>
            </w:pPr>
            <w:r w:rsidRPr="00F77470">
              <w:rPr>
                <w:rFonts w:hint="cs"/>
                <w:sz w:val="16"/>
              </w:rPr>
              <w:t>No, but</w:t>
            </w:r>
          </w:p>
        </w:tc>
        <w:tc>
          <w:tcPr>
            <w:tcW w:w="2725"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hideMark/>
          </w:tcPr>
          <w:p w:rsidR="00C4409E" w:rsidRPr="00F77470" w:rsidRDefault="00C4409E" w:rsidP="00987A47">
            <w:pPr>
              <w:ind w:left="-92"/>
              <w:jc w:val="center"/>
              <w:rPr>
                <w:rFonts w:ascii="BellTMed" w:hAnsi="BellTMed"/>
                <w:sz w:val="16"/>
              </w:rPr>
            </w:pPr>
            <w:r w:rsidRPr="00F77470">
              <w:rPr>
                <w:rFonts w:hint="cs"/>
                <w:sz w:val="16"/>
              </w:rPr>
              <w:t>Beginning</w:t>
            </w:r>
          </w:p>
          <w:p w:rsidR="00C4409E" w:rsidRPr="00F77470" w:rsidRDefault="00C4409E" w:rsidP="00987A47">
            <w:pPr>
              <w:ind w:left="-92"/>
              <w:jc w:val="center"/>
              <w:rPr>
                <w:rFonts w:ascii="BellTMed" w:hAnsi="BellTMed"/>
                <w:sz w:val="16"/>
              </w:rPr>
            </w:pPr>
            <w:r w:rsidRPr="00F77470">
              <w:rPr>
                <w:rFonts w:hint="cs"/>
                <w:sz w:val="16"/>
              </w:rPr>
              <w:t>No</w:t>
            </w:r>
          </w:p>
        </w:tc>
      </w:tr>
      <w:tr w:rsidR="00C4409E" w:rsidRPr="00F77470" w:rsidTr="00987A47">
        <w:trPr>
          <w:trHeight w:val="1342"/>
        </w:trPr>
        <w:tc>
          <w:tcPr>
            <w:tcW w:w="1659"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b/>
                <w:sz w:val="16"/>
              </w:rPr>
            </w:pPr>
            <w:r w:rsidRPr="00F77470">
              <w:rPr>
                <w:rFonts w:hint="cs"/>
                <w:b/>
                <w:sz w:val="16"/>
              </w:rPr>
              <w:t>Retelling of Experience</w:t>
            </w:r>
          </w:p>
        </w:tc>
        <w:tc>
          <w:tcPr>
            <w:tcW w:w="617"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sz w:val="16"/>
              </w:rPr>
            </w:pPr>
            <w:r w:rsidRPr="00F77470">
              <w:rPr>
                <w:rFonts w:hint="cs"/>
                <w:sz w:val="16"/>
              </w:rPr>
              <w:t>20%</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1"/>
              </w:numPr>
              <w:tabs>
                <w:tab w:val="num" w:pos="156"/>
              </w:tabs>
              <w:ind w:left="274" w:hanging="274"/>
              <w:rPr>
                <w:rFonts w:ascii="BellTMed" w:hAnsi="BellTMed"/>
                <w:b/>
                <w:sz w:val="16"/>
                <w:u w:val="words"/>
              </w:rPr>
            </w:pPr>
            <w:r w:rsidRPr="00F77470">
              <w:rPr>
                <w:rFonts w:hint="cs"/>
                <w:sz w:val="16"/>
              </w:rPr>
              <w:t>Detailed explanation of experience</w:t>
            </w:r>
          </w:p>
          <w:p w:rsidR="00C4409E" w:rsidRPr="00F77470" w:rsidRDefault="00C4409E" w:rsidP="00C4409E">
            <w:pPr>
              <w:numPr>
                <w:ilvl w:val="0"/>
                <w:numId w:val="11"/>
              </w:numPr>
              <w:tabs>
                <w:tab w:val="num" w:pos="156"/>
              </w:tabs>
              <w:ind w:left="274" w:hanging="274"/>
              <w:rPr>
                <w:b/>
                <w:sz w:val="16"/>
                <w:u w:val="words"/>
              </w:rPr>
            </w:pPr>
            <w:r w:rsidRPr="00F77470">
              <w:rPr>
                <w:rFonts w:hint="cs"/>
                <w:sz w:val="16"/>
              </w:rPr>
              <w:t>Specific descriptors of observations during experience</w:t>
            </w:r>
          </w:p>
          <w:p w:rsidR="00C4409E" w:rsidRPr="00F77470" w:rsidRDefault="00C4409E" w:rsidP="00C4409E">
            <w:pPr>
              <w:numPr>
                <w:ilvl w:val="0"/>
                <w:numId w:val="11"/>
              </w:numPr>
              <w:tabs>
                <w:tab w:val="num" w:pos="156"/>
              </w:tabs>
              <w:ind w:left="274" w:hanging="274"/>
              <w:rPr>
                <w:rFonts w:ascii="BellTMed" w:hAnsi="BellTMed"/>
                <w:b/>
                <w:sz w:val="16"/>
                <w:u w:val="words"/>
              </w:rPr>
            </w:pPr>
            <w:r w:rsidRPr="00F77470">
              <w:rPr>
                <w:rFonts w:hint="cs"/>
                <w:sz w:val="16"/>
              </w:rPr>
              <w:t>Writing is highly organized with logical sequence</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1"/>
              </w:numPr>
              <w:tabs>
                <w:tab w:val="num" w:pos="247"/>
              </w:tabs>
              <w:ind w:left="247" w:hanging="270"/>
              <w:rPr>
                <w:rFonts w:ascii="BellTMed" w:hAnsi="BellTMed"/>
                <w:sz w:val="16"/>
              </w:rPr>
            </w:pPr>
            <w:r w:rsidRPr="00F77470">
              <w:rPr>
                <w:rFonts w:hint="cs"/>
                <w:sz w:val="16"/>
              </w:rPr>
              <w:t>Clear explanation of experience</w:t>
            </w:r>
          </w:p>
          <w:p w:rsidR="00C4409E" w:rsidRPr="00F77470" w:rsidRDefault="00C4409E" w:rsidP="00C4409E">
            <w:pPr>
              <w:numPr>
                <w:ilvl w:val="0"/>
                <w:numId w:val="11"/>
              </w:numPr>
              <w:tabs>
                <w:tab w:val="num" w:pos="247"/>
              </w:tabs>
              <w:ind w:left="247" w:hanging="270"/>
              <w:rPr>
                <w:sz w:val="16"/>
              </w:rPr>
            </w:pPr>
            <w:r w:rsidRPr="00F77470">
              <w:rPr>
                <w:rFonts w:hint="cs"/>
                <w:sz w:val="16"/>
              </w:rPr>
              <w:t>Objective observation of experience</w:t>
            </w:r>
          </w:p>
          <w:p w:rsidR="00C4409E" w:rsidRPr="00F77470" w:rsidRDefault="00C4409E" w:rsidP="00C4409E">
            <w:pPr>
              <w:numPr>
                <w:ilvl w:val="0"/>
                <w:numId w:val="11"/>
              </w:numPr>
              <w:tabs>
                <w:tab w:val="num" w:pos="247"/>
              </w:tabs>
              <w:ind w:left="247" w:hanging="270"/>
              <w:rPr>
                <w:rFonts w:ascii="BellTMed" w:hAnsi="BellTMed"/>
                <w:sz w:val="16"/>
              </w:rPr>
            </w:pPr>
            <w:r w:rsidRPr="00F77470">
              <w:rPr>
                <w:rFonts w:hint="cs"/>
                <w:sz w:val="16"/>
              </w:rPr>
              <w:t>Organization is clear and easy to follow</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20"/>
                <w:tab w:val="num" w:pos="171"/>
              </w:tabs>
              <w:ind w:left="274" w:hanging="274"/>
              <w:rPr>
                <w:rFonts w:ascii="BellTMed" w:hAnsi="BellTMed"/>
                <w:sz w:val="16"/>
              </w:rPr>
            </w:pPr>
            <w:r w:rsidRPr="00F77470">
              <w:rPr>
                <w:rFonts w:hint="cs"/>
                <w:sz w:val="16"/>
              </w:rPr>
              <w:t>Somewhat clear explanation of experience</w:t>
            </w:r>
          </w:p>
          <w:p w:rsidR="00C4409E" w:rsidRPr="00F77470" w:rsidRDefault="00C4409E" w:rsidP="00C4409E">
            <w:pPr>
              <w:numPr>
                <w:ilvl w:val="0"/>
                <w:numId w:val="12"/>
              </w:numPr>
              <w:tabs>
                <w:tab w:val="num" w:pos="120"/>
                <w:tab w:val="num" w:pos="171"/>
              </w:tabs>
              <w:ind w:left="274" w:hanging="274"/>
              <w:rPr>
                <w:sz w:val="16"/>
              </w:rPr>
            </w:pPr>
            <w:r w:rsidRPr="00F77470">
              <w:rPr>
                <w:rFonts w:hint="cs"/>
                <w:sz w:val="16"/>
              </w:rPr>
              <w:t>Somewhat objective observation of experience</w:t>
            </w:r>
          </w:p>
          <w:p w:rsidR="00C4409E" w:rsidRPr="00F77470" w:rsidRDefault="00C4409E" w:rsidP="00C4409E">
            <w:pPr>
              <w:numPr>
                <w:ilvl w:val="0"/>
                <w:numId w:val="12"/>
              </w:numPr>
              <w:tabs>
                <w:tab w:val="num" w:pos="120"/>
                <w:tab w:val="num" w:pos="171"/>
              </w:tabs>
              <w:ind w:left="274" w:hanging="274"/>
              <w:rPr>
                <w:rFonts w:ascii="BellTMed" w:hAnsi="BellTMed"/>
                <w:sz w:val="16"/>
              </w:rPr>
            </w:pPr>
            <w:r w:rsidRPr="00F77470">
              <w:rPr>
                <w:rFonts w:hint="cs"/>
                <w:sz w:val="16"/>
              </w:rPr>
              <w:t>Minimal organization</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4"/>
              </w:tabs>
              <w:ind w:left="274" w:hanging="274"/>
              <w:rPr>
                <w:rFonts w:ascii="BellTMed" w:hAnsi="BellTMed"/>
                <w:sz w:val="16"/>
              </w:rPr>
            </w:pPr>
            <w:r w:rsidRPr="00F77470">
              <w:rPr>
                <w:rFonts w:hint="cs"/>
                <w:sz w:val="16"/>
              </w:rPr>
              <w:t>Vague explanation of experience</w:t>
            </w:r>
          </w:p>
          <w:p w:rsidR="00C4409E" w:rsidRPr="00F77470" w:rsidRDefault="00C4409E" w:rsidP="00C4409E">
            <w:pPr>
              <w:numPr>
                <w:ilvl w:val="0"/>
                <w:numId w:val="12"/>
              </w:numPr>
              <w:tabs>
                <w:tab w:val="num" w:pos="174"/>
              </w:tabs>
              <w:ind w:left="274" w:hanging="274"/>
              <w:rPr>
                <w:sz w:val="16"/>
              </w:rPr>
            </w:pPr>
            <w:r w:rsidRPr="00F77470">
              <w:rPr>
                <w:rFonts w:hint="cs"/>
                <w:sz w:val="16"/>
              </w:rPr>
              <w:t>Non-objective observation of experience</w:t>
            </w:r>
          </w:p>
          <w:p w:rsidR="00C4409E" w:rsidRPr="00F77470" w:rsidRDefault="00C4409E" w:rsidP="00C4409E">
            <w:pPr>
              <w:numPr>
                <w:ilvl w:val="0"/>
                <w:numId w:val="12"/>
              </w:numPr>
              <w:tabs>
                <w:tab w:val="num" w:pos="174"/>
              </w:tabs>
              <w:ind w:left="274" w:hanging="274"/>
              <w:rPr>
                <w:rFonts w:ascii="BellTMed" w:hAnsi="BellTMed"/>
                <w:sz w:val="16"/>
              </w:rPr>
            </w:pPr>
            <w:r w:rsidRPr="00F77470">
              <w:rPr>
                <w:rFonts w:hint="cs"/>
                <w:sz w:val="16"/>
              </w:rPr>
              <w:t>No organization evident; confusing</w:t>
            </w:r>
          </w:p>
        </w:tc>
      </w:tr>
      <w:tr w:rsidR="00C4409E" w:rsidRPr="00F77470" w:rsidTr="00987A47">
        <w:trPr>
          <w:trHeight w:val="1045"/>
        </w:trPr>
        <w:tc>
          <w:tcPr>
            <w:tcW w:w="1659"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b/>
                <w:sz w:val="16"/>
              </w:rPr>
            </w:pPr>
            <w:r w:rsidRPr="00F77470">
              <w:rPr>
                <w:rFonts w:hint="cs"/>
                <w:b/>
                <w:sz w:val="16"/>
              </w:rPr>
              <w:t>Reflections/ Personal Response</w:t>
            </w:r>
          </w:p>
        </w:tc>
        <w:tc>
          <w:tcPr>
            <w:tcW w:w="617"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sz w:val="16"/>
              </w:rPr>
            </w:pPr>
            <w:r w:rsidRPr="00F77470">
              <w:rPr>
                <w:rFonts w:hint="cs"/>
                <w:sz w:val="16"/>
              </w:rPr>
              <w:t>20%</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56"/>
                <w:tab w:val="num" w:pos="295"/>
              </w:tabs>
              <w:ind w:left="274" w:hanging="274"/>
              <w:rPr>
                <w:rFonts w:ascii="BellTMed" w:hAnsi="BellTMed"/>
                <w:sz w:val="16"/>
              </w:rPr>
            </w:pPr>
            <w:r w:rsidRPr="00F77470">
              <w:rPr>
                <w:rFonts w:hint="cs"/>
                <w:sz w:val="16"/>
              </w:rPr>
              <w:t>Reflects well on own work</w:t>
            </w:r>
          </w:p>
          <w:p w:rsidR="00C4409E" w:rsidRPr="00F77470" w:rsidRDefault="00C4409E" w:rsidP="00C4409E">
            <w:pPr>
              <w:numPr>
                <w:ilvl w:val="0"/>
                <w:numId w:val="12"/>
              </w:numPr>
              <w:tabs>
                <w:tab w:val="num" w:pos="156"/>
                <w:tab w:val="num" w:pos="295"/>
              </w:tabs>
              <w:ind w:left="274" w:hanging="274"/>
              <w:rPr>
                <w:rFonts w:ascii="BellTMed" w:hAnsi="BellTMed"/>
                <w:sz w:val="16"/>
              </w:rPr>
            </w:pPr>
            <w:r w:rsidRPr="00F77470">
              <w:rPr>
                <w:rFonts w:hint="cs"/>
                <w:sz w:val="16"/>
              </w:rPr>
              <w:t>Provides many examples</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247"/>
              </w:tabs>
              <w:ind w:left="247" w:hanging="270"/>
              <w:rPr>
                <w:rFonts w:ascii="BellTMed" w:hAnsi="BellTMed"/>
                <w:sz w:val="16"/>
              </w:rPr>
            </w:pPr>
            <w:r w:rsidRPr="00F77470">
              <w:rPr>
                <w:rFonts w:hint="cs"/>
                <w:sz w:val="16"/>
              </w:rPr>
              <w:t>Reflects on own work</w:t>
            </w:r>
          </w:p>
          <w:p w:rsidR="00C4409E" w:rsidRPr="00F77470" w:rsidRDefault="00C4409E" w:rsidP="00C4409E">
            <w:pPr>
              <w:numPr>
                <w:ilvl w:val="0"/>
                <w:numId w:val="12"/>
              </w:numPr>
              <w:tabs>
                <w:tab w:val="num" w:pos="247"/>
              </w:tabs>
              <w:ind w:left="247" w:hanging="270"/>
              <w:rPr>
                <w:rFonts w:ascii="BellTMed" w:hAnsi="BellTMed"/>
                <w:sz w:val="16"/>
              </w:rPr>
            </w:pPr>
            <w:r w:rsidRPr="00F77470">
              <w:rPr>
                <w:rFonts w:hint="cs"/>
                <w:sz w:val="16"/>
              </w:rPr>
              <w:t>Provides examples</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1"/>
              </w:tabs>
              <w:ind w:left="274" w:hanging="274"/>
              <w:rPr>
                <w:rFonts w:ascii="BellTMed" w:hAnsi="BellTMed"/>
                <w:sz w:val="16"/>
              </w:rPr>
            </w:pPr>
            <w:r w:rsidRPr="00F77470">
              <w:rPr>
                <w:rFonts w:hint="cs"/>
                <w:sz w:val="16"/>
              </w:rPr>
              <w:t>Some reflection on own work</w:t>
            </w:r>
          </w:p>
          <w:p w:rsidR="00C4409E" w:rsidRPr="00F77470" w:rsidRDefault="00C4409E" w:rsidP="00C4409E">
            <w:pPr>
              <w:numPr>
                <w:ilvl w:val="0"/>
                <w:numId w:val="12"/>
              </w:numPr>
              <w:tabs>
                <w:tab w:val="num" w:pos="171"/>
              </w:tabs>
              <w:ind w:left="274" w:hanging="274"/>
              <w:rPr>
                <w:rFonts w:ascii="BellTMed" w:hAnsi="BellTMed"/>
                <w:sz w:val="16"/>
              </w:rPr>
            </w:pPr>
            <w:r w:rsidRPr="00F77470">
              <w:rPr>
                <w:rFonts w:hint="cs"/>
                <w:sz w:val="16"/>
              </w:rPr>
              <w:t>Provides few examples</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4"/>
              </w:tabs>
              <w:ind w:left="274" w:hanging="274"/>
              <w:rPr>
                <w:rFonts w:ascii="BellTMed" w:hAnsi="BellTMed"/>
                <w:sz w:val="16"/>
              </w:rPr>
            </w:pPr>
            <w:r w:rsidRPr="00F77470">
              <w:rPr>
                <w:rFonts w:hint="cs"/>
                <w:sz w:val="16"/>
              </w:rPr>
              <w:t>Little reflection on own work</w:t>
            </w:r>
          </w:p>
          <w:p w:rsidR="00C4409E" w:rsidRPr="00F77470" w:rsidRDefault="00C4409E" w:rsidP="00C4409E">
            <w:pPr>
              <w:numPr>
                <w:ilvl w:val="0"/>
                <w:numId w:val="12"/>
              </w:numPr>
              <w:tabs>
                <w:tab w:val="num" w:pos="174"/>
              </w:tabs>
              <w:ind w:left="274" w:hanging="274"/>
              <w:rPr>
                <w:rFonts w:ascii="BellTMed" w:hAnsi="BellTMed"/>
                <w:sz w:val="16"/>
              </w:rPr>
            </w:pPr>
            <w:r w:rsidRPr="00F77470">
              <w:rPr>
                <w:rFonts w:hint="cs"/>
                <w:sz w:val="16"/>
              </w:rPr>
              <w:t>Provides very few or no examples</w:t>
            </w:r>
          </w:p>
        </w:tc>
      </w:tr>
      <w:tr w:rsidR="00C4409E" w:rsidRPr="00F77470" w:rsidTr="00987A47">
        <w:trPr>
          <w:trHeight w:val="469"/>
        </w:trPr>
        <w:tc>
          <w:tcPr>
            <w:tcW w:w="1659"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b/>
                <w:sz w:val="16"/>
              </w:rPr>
            </w:pPr>
            <w:r w:rsidRPr="00F77470">
              <w:rPr>
                <w:rFonts w:hint="cs"/>
                <w:b/>
                <w:sz w:val="16"/>
              </w:rPr>
              <w:t>Relevance to Classroom Concepts or Personal Experience</w:t>
            </w:r>
          </w:p>
        </w:tc>
        <w:tc>
          <w:tcPr>
            <w:tcW w:w="617"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sz w:val="16"/>
              </w:rPr>
            </w:pPr>
            <w:r w:rsidRPr="00F77470">
              <w:rPr>
                <w:rFonts w:hint="cs"/>
                <w:sz w:val="16"/>
              </w:rPr>
              <w:t>20%</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56"/>
                <w:tab w:val="num" w:pos="295"/>
              </w:tabs>
              <w:ind w:left="274" w:hanging="274"/>
              <w:rPr>
                <w:rFonts w:ascii="BellTMed" w:hAnsi="BellTMed"/>
                <w:sz w:val="16"/>
              </w:rPr>
            </w:pPr>
            <w:r w:rsidRPr="00F77470">
              <w:rPr>
                <w:rFonts w:hint="cs"/>
                <w:sz w:val="16"/>
              </w:rPr>
              <w:t>Student listens well in different contexts; relates observations to classroom concepts and/or personal experiences</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247"/>
              </w:tabs>
              <w:ind w:left="247" w:hanging="270"/>
              <w:rPr>
                <w:rFonts w:ascii="BellTMed" w:hAnsi="BellTMed"/>
                <w:sz w:val="16"/>
              </w:rPr>
            </w:pPr>
            <w:r w:rsidRPr="00F77470">
              <w:rPr>
                <w:rFonts w:hint="cs"/>
                <w:sz w:val="16"/>
              </w:rPr>
              <w:t>Student listens in class; relates some observations to classroom concepts and/or personal experiences</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1"/>
              </w:tabs>
              <w:ind w:left="274" w:hanging="274"/>
              <w:rPr>
                <w:rFonts w:ascii="BellTMed" w:hAnsi="BellTMed"/>
                <w:sz w:val="16"/>
              </w:rPr>
            </w:pPr>
            <w:r w:rsidRPr="00F77470">
              <w:rPr>
                <w:rFonts w:hint="cs"/>
                <w:sz w:val="16"/>
              </w:rPr>
              <w:t>Makes minimal reference to what is heard in class or to personal experience</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4"/>
              </w:tabs>
              <w:ind w:left="274" w:hanging="274"/>
              <w:rPr>
                <w:rFonts w:ascii="BellTMed" w:hAnsi="BellTMed"/>
                <w:sz w:val="16"/>
              </w:rPr>
            </w:pPr>
            <w:r w:rsidRPr="00F77470">
              <w:rPr>
                <w:rFonts w:hint="cs"/>
                <w:sz w:val="16"/>
              </w:rPr>
              <w:t>Makes no reference to what is heard in class or personal experiences</w:t>
            </w:r>
          </w:p>
        </w:tc>
      </w:tr>
      <w:tr w:rsidR="00C4409E" w:rsidRPr="00F77470" w:rsidTr="00987A47">
        <w:trPr>
          <w:trHeight w:val="442"/>
        </w:trPr>
        <w:tc>
          <w:tcPr>
            <w:tcW w:w="1659"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b/>
                <w:sz w:val="16"/>
              </w:rPr>
            </w:pPr>
            <w:r w:rsidRPr="00F77470">
              <w:rPr>
                <w:rFonts w:hint="cs"/>
                <w:b/>
                <w:sz w:val="16"/>
              </w:rPr>
              <w:t>Analysis of Experience</w:t>
            </w:r>
          </w:p>
        </w:tc>
        <w:tc>
          <w:tcPr>
            <w:tcW w:w="617"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sz w:val="16"/>
              </w:rPr>
            </w:pPr>
            <w:r w:rsidRPr="00F77470">
              <w:rPr>
                <w:rFonts w:hint="cs"/>
                <w:sz w:val="16"/>
              </w:rPr>
              <w:t>20%</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56"/>
                <w:tab w:val="num" w:pos="295"/>
              </w:tabs>
              <w:ind w:left="274" w:hanging="274"/>
              <w:rPr>
                <w:rFonts w:ascii="BellTMed" w:hAnsi="BellTMed"/>
                <w:sz w:val="16"/>
              </w:rPr>
            </w:pPr>
            <w:r w:rsidRPr="00F77470">
              <w:rPr>
                <w:rFonts w:hint="cs"/>
                <w:sz w:val="16"/>
              </w:rPr>
              <w:t>Makes many inferences</w:t>
            </w:r>
          </w:p>
          <w:p w:rsidR="00C4409E" w:rsidRPr="00F77470" w:rsidRDefault="00C4409E" w:rsidP="00C4409E">
            <w:pPr>
              <w:numPr>
                <w:ilvl w:val="0"/>
                <w:numId w:val="12"/>
              </w:numPr>
              <w:tabs>
                <w:tab w:val="num" w:pos="156"/>
                <w:tab w:val="num" w:pos="295"/>
              </w:tabs>
              <w:ind w:left="274" w:hanging="274"/>
              <w:rPr>
                <w:sz w:val="16"/>
              </w:rPr>
            </w:pPr>
            <w:r w:rsidRPr="00F77470">
              <w:rPr>
                <w:rFonts w:hint="cs"/>
                <w:sz w:val="16"/>
              </w:rPr>
              <w:t>Comprehends deeper meanings</w:t>
            </w:r>
          </w:p>
          <w:p w:rsidR="00C4409E" w:rsidRPr="00F77470" w:rsidRDefault="00C4409E" w:rsidP="00C4409E">
            <w:pPr>
              <w:numPr>
                <w:ilvl w:val="0"/>
                <w:numId w:val="12"/>
              </w:numPr>
              <w:tabs>
                <w:tab w:val="num" w:pos="156"/>
                <w:tab w:val="num" w:pos="295"/>
              </w:tabs>
              <w:ind w:left="274" w:hanging="274"/>
              <w:rPr>
                <w:rFonts w:ascii="BellTMed" w:hAnsi="BellTMed"/>
                <w:sz w:val="16"/>
              </w:rPr>
            </w:pPr>
            <w:r w:rsidRPr="00F77470">
              <w:rPr>
                <w:rFonts w:hint="cs"/>
                <w:sz w:val="16"/>
              </w:rPr>
              <w:t>High level of critical thinking expressed</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247"/>
              </w:tabs>
              <w:ind w:left="247" w:hanging="270"/>
              <w:rPr>
                <w:rFonts w:ascii="BellTMed" w:hAnsi="BellTMed"/>
                <w:sz w:val="16"/>
              </w:rPr>
            </w:pPr>
            <w:r w:rsidRPr="00F77470">
              <w:rPr>
                <w:rFonts w:hint="cs"/>
                <w:sz w:val="16"/>
              </w:rPr>
              <w:t>Makes inferences most of the time</w:t>
            </w:r>
          </w:p>
          <w:p w:rsidR="00C4409E" w:rsidRPr="00F77470" w:rsidRDefault="00C4409E" w:rsidP="00C4409E">
            <w:pPr>
              <w:numPr>
                <w:ilvl w:val="0"/>
                <w:numId w:val="12"/>
              </w:numPr>
              <w:tabs>
                <w:tab w:val="num" w:pos="247"/>
              </w:tabs>
              <w:ind w:left="247" w:hanging="270"/>
              <w:rPr>
                <w:sz w:val="16"/>
              </w:rPr>
            </w:pPr>
            <w:r w:rsidRPr="00F77470">
              <w:rPr>
                <w:rFonts w:hint="cs"/>
                <w:sz w:val="16"/>
              </w:rPr>
              <w:t>Usually comprehends deeper meanings</w:t>
            </w:r>
          </w:p>
          <w:p w:rsidR="00C4409E" w:rsidRPr="00F77470" w:rsidRDefault="00C4409E" w:rsidP="00C4409E">
            <w:pPr>
              <w:numPr>
                <w:ilvl w:val="0"/>
                <w:numId w:val="12"/>
              </w:numPr>
              <w:tabs>
                <w:tab w:val="num" w:pos="247"/>
              </w:tabs>
              <w:ind w:left="247" w:hanging="270"/>
              <w:rPr>
                <w:rFonts w:ascii="BellTMed" w:hAnsi="BellTMed"/>
                <w:sz w:val="16"/>
              </w:rPr>
            </w:pPr>
            <w:r w:rsidRPr="00F77470">
              <w:rPr>
                <w:rFonts w:hint="cs"/>
                <w:sz w:val="16"/>
              </w:rPr>
              <w:t>Some critical thinking expressed</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1"/>
              </w:tabs>
              <w:ind w:left="274" w:hanging="274"/>
              <w:rPr>
                <w:rFonts w:ascii="BellTMed" w:hAnsi="BellTMed"/>
                <w:sz w:val="16"/>
              </w:rPr>
            </w:pPr>
            <w:r w:rsidRPr="00F77470">
              <w:rPr>
                <w:rFonts w:hint="cs"/>
                <w:sz w:val="16"/>
              </w:rPr>
              <w:t>Some inferences are made</w:t>
            </w:r>
          </w:p>
          <w:p w:rsidR="00C4409E" w:rsidRPr="00F77470" w:rsidRDefault="00C4409E" w:rsidP="00C4409E">
            <w:pPr>
              <w:numPr>
                <w:ilvl w:val="0"/>
                <w:numId w:val="12"/>
              </w:numPr>
              <w:tabs>
                <w:tab w:val="num" w:pos="171"/>
              </w:tabs>
              <w:ind w:left="274" w:hanging="274"/>
              <w:rPr>
                <w:sz w:val="16"/>
              </w:rPr>
            </w:pPr>
            <w:r w:rsidRPr="00F77470">
              <w:rPr>
                <w:rFonts w:hint="cs"/>
                <w:sz w:val="16"/>
              </w:rPr>
              <w:t>Comprehends surface level meaning</w:t>
            </w:r>
          </w:p>
          <w:p w:rsidR="00C4409E" w:rsidRPr="00F77470" w:rsidRDefault="00C4409E" w:rsidP="00C4409E">
            <w:pPr>
              <w:numPr>
                <w:ilvl w:val="0"/>
                <w:numId w:val="12"/>
              </w:numPr>
              <w:tabs>
                <w:tab w:val="num" w:pos="171"/>
              </w:tabs>
              <w:ind w:left="274" w:hanging="274"/>
              <w:rPr>
                <w:rFonts w:ascii="BellTMed" w:hAnsi="BellTMed"/>
                <w:sz w:val="16"/>
              </w:rPr>
            </w:pPr>
            <w:r w:rsidRPr="00F77470">
              <w:rPr>
                <w:rFonts w:hint="cs"/>
                <w:sz w:val="16"/>
              </w:rPr>
              <w:t>Minimal critical thinking expressed</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4"/>
              </w:tabs>
              <w:ind w:left="274" w:hanging="274"/>
              <w:rPr>
                <w:rFonts w:ascii="BellTMed" w:hAnsi="BellTMed"/>
                <w:sz w:val="16"/>
              </w:rPr>
            </w:pPr>
            <w:r w:rsidRPr="00F77470">
              <w:rPr>
                <w:rFonts w:hint="cs"/>
                <w:sz w:val="16"/>
              </w:rPr>
              <w:t>Few or no inferences are made</w:t>
            </w:r>
          </w:p>
          <w:p w:rsidR="00C4409E" w:rsidRPr="00F77470" w:rsidRDefault="00C4409E" w:rsidP="00C4409E">
            <w:pPr>
              <w:numPr>
                <w:ilvl w:val="0"/>
                <w:numId w:val="12"/>
              </w:numPr>
              <w:tabs>
                <w:tab w:val="num" w:pos="174"/>
              </w:tabs>
              <w:ind w:left="274" w:hanging="274"/>
              <w:rPr>
                <w:sz w:val="16"/>
              </w:rPr>
            </w:pPr>
            <w:r w:rsidRPr="00F77470">
              <w:rPr>
                <w:rFonts w:hint="cs"/>
                <w:sz w:val="16"/>
              </w:rPr>
              <w:t>No comprehension or reflection on assignment</w:t>
            </w:r>
          </w:p>
          <w:p w:rsidR="00C4409E" w:rsidRPr="00F77470" w:rsidRDefault="00C4409E" w:rsidP="00C4409E">
            <w:pPr>
              <w:numPr>
                <w:ilvl w:val="0"/>
                <w:numId w:val="12"/>
              </w:numPr>
              <w:tabs>
                <w:tab w:val="num" w:pos="174"/>
              </w:tabs>
              <w:ind w:left="274" w:hanging="274"/>
              <w:rPr>
                <w:rFonts w:ascii="BellTMed" w:hAnsi="BellTMed"/>
                <w:sz w:val="16"/>
              </w:rPr>
            </w:pPr>
            <w:r w:rsidRPr="00F77470">
              <w:rPr>
                <w:rFonts w:hint="cs"/>
                <w:sz w:val="16"/>
              </w:rPr>
              <w:t>Little or no evidence of critical thinking</w:t>
            </w:r>
          </w:p>
        </w:tc>
      </w:tr>
      <w:tr w:rsidR="00C4409E" w:rsidRPr="00F77470" w:rsidTr="00987A47">
        <w:trPr>
          <w:trHeight w:val="748"/>
        </w:trPr>
        <w:tc>
          <w:tcPr>
            <w:tcW w:w="1659"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b/>
                <w:sz w:val="16"/>
              </w:rPr>
            </w:pPr>
            <w:r w:rsidRPr="00F77470">
              <w:rPr>
                <w:rFonts w:hint="cs"/>
                <w:b/>
                <w:sz w:val="16"/>
              </w:rPr>
              <w:t>Effort on Assignment</w:t>
            </w:r>
          </w:p>
        </w:tc>
        <w:tc>
          <w:tcPr>
            <w:tcW w:w="617" w:type="dxa"/>
            <w:tcBorders>
              <w:top w:val="single" w:sz="4" w:space="0" w:color="auto"/>
              <w:left w:val="single" w:sz="4" w:space="0" w:color="auto"/>
              <w:bottom w:val="single" w:sz="4" w:space="0" w:color="auto"/>
              <w:right w:val="single" w:sz="4" w:space="0" w:color="auto"/>
            </w:tcBorders>
            <w:vAlign w:val="center"/>
            <w:hideMark/>
          </w:tcPr>
          <w:p w:rsidR="00C4409E" w:rsidRPr="00F77470" w:rsidRDefault="00C4409E" w:rsidP="00987A47">
            <w:pPr>
              <w:rPr>
                <w:rFonts w:ascii="BellTMed" w:hAnsi="BellTMed"/>
                <w:sz w:val="16"/>
              </w:rPr>
            </w:pPr>
            <w:r w:rsidRPr="00F77470">
              <w:rPr>
                <w:rFonts w:hint="cs"/>
                <w:sz w:val="16"/>
              </w:rPr>
              <w:t>20%</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56"/>
                <w:tab w:val="num" w:pos="295"/>
              </w:tabs>
              <w:ind w:left="274" w:hanging="274"/>
              <w:rPr>
                <w:rFonts w:ascii="BellTMed" w:hAnsi="BellTMed"/>
                <w:sz w:val="16"/>
              </w:rPr>
            </w:pPr>
            <w:r w:rsidRPr="00F77470">
              <w:rPr>
                <w:rFonts w:hint="cs"/>
                <w:sz w:val="16"/>
              </w:rPr>
              <w:t>Obvious, detailed effort on assignment</w:t>
            </w:r>
          </w:p>
          <w:p w:rsidR="00C4409E" w:rsidRPr="00F77470" w:rsidRDefault="00C4409E" w:rsidP="00C4409E">
            <w:pPr>
              <w:numPr>
                <w:ilvl w:val="0"/>
                <w:numId w:val="12"/>
              </w:numPr>
              <w:tabs>
                <w:tab w:val="num" w:pos="156"/>
                <w:tab w:val="num" w:pos="295"/>
              </w:tabs>
              <w:ind w:left="274" w:hanging="274"/>
              <w:rPr>
                <w:rFonts w:ascii="BellTMed" w:hAnsi="BellTMed"/>
                <w:sz w:val="16"/>
              </w:rPr>
            </w:pPr>
            <w:r w:rsidRPr="00F77470">
              <w:rPr>
                <w:rFonts w:hint="cs"/>
                <w:sz w:val="16"/>
              </w:rPr>
              <w:t xml:space="preserve">Neat, legible handwriting </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247"/>
              </w:tabs>
              <w:ind w:left="247" w:hanging="270"/>
              <w:rPr>
                <w:rFonts w:ascii="BellTMed" w:hAnsi="BellTMed"/>
                <w:sz w:val="16"/>
              </w:rPr>
            </w:pPr>
            <w:r w:rsidRPr="00F77470">
              <w:rPr>
                <w:rFonts w:hint="cs"/>
                <w:sz w:val="16"/>
              </w:rPr>
              <w:t>Acceptable effort on all parts of the assignment</w:t>
            </w:r>
          </w:p>
          <w:p w:rsidR="00C4409E" w:rsidRPr="00F77470" w:rsidRDefault="00C4409E" w:rsidP="00C4409E">
            <w:pPr>
              <w:numPr>
                <w:ilvl w:val="0"/>
                <w:numId w:val="12"/>
              </w:numPr>
              <w:tabs>
                <w:tab w:val="num" w:pos="247"/>
              </w:tabs>
              <w:ind w:left="247" w:hanging="270"/>
              <w:rPr>
                <w:rFonts w:ascii="BellTMed" w:hAnsi="BellTMed"/>
                <w:sz w:val="16"/>
              </w:rPr>
            </w:pPr>
            <w:r w:rsidRPr="00F77470">
              <w:rPr>
                <w:rFonts w:hint="cs"/>
                <w:sz w:val="16"/>
              </w:rPr>
              <w:t>Legible handwriting</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tabs>
                <w:tab w:val="num" w:pos="171"/>
              </w:tabs>
              <w:ind w:left="274" w:hanging="274"/>
              <w:rPr>
                <w:rFonts w:ascii="BellTMed" w:hAnsi="BellTMed"/>
                <w:sz w:val="16"/>
              </w:rPr>
            </w:pPr>
            <w:r w:rsidRPr="00F77470">
              <w:rPr>
                <w:rFonts w:hint="cs"/>
                <w:sz w:val="16"/>
              </w:rPr>
              <w:t>Some effort on assignment</w:t>
            </w:r>
          </w:p>
          <w:p w:rsidR="00C4409E" w:rsidRPr="00F77470" w:rsidRDefault="00C4409E" w:rsidP="00C4409E">
            <w:pPr>
              <w:numPr>
                <w:ilvl w:val="0"/>
                <w:numId w:val="12"/>
              </w:numPr>
              <w:tabs>
                <w:tab w:val="num" w:pos="171"/>
              </w:tabs>
              <w:ind w:left="274" w:hanging="274"/>
              <w:rPr>
                <w:rFonts w:ascii="BellTMed" w:hAnsi="BellTMed"/>
                <w:sz w:val="16"/>
              </w:rPr>
            </w:pPr>
            <w:r w:rsidRPr="00F77470">
              <w:rPr>
                <w:rFonts w:hint="cs"/>
                <w:sz w:val="16"/>
              </w:rPr>
              <w:t>Readable handwriting</w:t>
            </w:r>
          </w:p>
        </w:tc>
        <w:tc>
          <w:tcPr>
            <w:tcW w:w="272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rsidR="00C4409E" w:rsidRPr="00F77470" w:rsidRDefault="00C4409E" w:rsidP="00C4409E">
            <w:pPr>
              <w:numPr>
                <w:ilvl w:val="0"/>
                <w:numId w:val="12"/>
              </w:numPr>
              <w:rPr>
                <w:rFonts w:ascii="BellTMed" w:hAnsi="BellTMed"/>
                <w:sz w:val="16"/>
              </w:rPr>
            </w:pPr>
            <w:r w:rsidRPr="00F77470">
              <w:rPr>
                <w:rFonts w:hint="cs"/>
                <w:sz w:val="16"/>
              </w:rPr>
              <w:t>Little or no effort on assignment</w:t>
            </w:r>
          </w:p>
          <w:p w:rsidR="00C4409E" w:rsidRPr="00F77470" w:rsidRDefault="00C4409E" w:rsidP="00C4409E">
            <w:pPr>
              <w:numPr>
                <w:ilvl w:val="0"/>
                <w:numId w:val="12"/>
              </w:numPr>
              <w:rPr>
                <w:rFonts w:ascii="BellTMed" w:hAnsi="BellTMed"/>
                <w:sz w:val="16"/>
              </w:rPr>
            </w:pPr>
            <w:r w:rsidRPr="00F77470">
              <w:rPr>
                <w:rFonts w:hint="cs"/>
                <w:sz w:val="16"/>
              </w:rPr>
              <w:t>Illegible handwriting</w:t>
            </w:r>
          </w:p>
        </w:tc>
      </w:tr>
    </w:tbl>
    <w:p w:rsidR="00C4409E" w:rsidRPr="00015D23" w:rsidRDefault="00C4409E" w:rsidP="00C4409E">
      <w:pPr>
        <w:ind w:left="360"/>
      </w:pPr>
    </w:p>
    <w:p w:rsidR="00C4409E" w:rsidRPr="00015D23" w:rsidRDefault="00C4409E" w:rsidP="00C4409E">
      <w:pPr>
        <w:rPr>
          <w:b/>
        </w:rPr>
      </w:pPr>
    </w:p>
    <w:p w:rsidR="00C4409E" w:rsidRDefault="00C4409E" w:rsidP="00C4409E">
      <w:pPr>
        <w:pStyle w:val="Heading7"/>
      </w:pPr>
    </w:p>
    <w:p w:rsidR="00C4409E" w:rsidRDefault="00C4409E" w:rsidP="00C4409E">
      <w:pPr>
        <w:pStyle w:val="Heading7"/>
      </w:pPr>
    </w:p>
    <w:p w:rsidR="00C4409E" w:rsidRPr="00C4409E" w:rsidRDefault="00C4409E" w:rsidP="00C4409E">
      <w:pPr>
        <w:pStyle w:val="levnl11"/>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p w:rsidR="0077145F" w:rsidRDefault="0077145F" w:rsidP="0077145F">
      <w:pPr>
        <w:spacing w:line="264" w:lineRule="auto"/>
        <w:rPr>
          <w:rFonts w:ascii="Calibri" w:hAnsi="Calibri" w:cs="Calibri"/>
          <w:sz w:val="22"/>
          <w:szCs w:val="22"/>
        </w:rPr>
      </w:pPr>
    </w:p>
    <w:sectPr w:rsidR="0077145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6E" w:rsidRDefault="00D1056E" w:rsidP="00F359EC">
      <w:r>
        <w:separator/>
      </w:r>
    </w:p>
  </w:endnote>
  <w:endnote w:type="continuationSeparator" w:id="0">
    <w:p w:rsidR="00D1056E" w:rsidRDefault="00D1056E" w:rsidP="00F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llTMed">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EC" w:rsidRDefault="00F359EC" w:rsidP="00F359EC">
    <w:pPr>
      <w:pStyle w:val="Footer"/>
      <w:jc w:val="center"/>
      <w:rPr>
        <w:rFonts w:asciiTheme="minorHAnsi" w:hAnsiTheme="minorHAnsi" w:cstheme="minorHAnsi"/>
        <w:sz w:val="21"/>
        <w:szCs w:val="21"/>
      </w:rPr>
    </w:pPr>
    <w:r w:rsidRPr="00F359EC">
      <w:rPr>
        <w:rFonts w:asciiTheme="minorHAnsi" w:hAnsiTheme="minorHAnsi" w:cstheme="minorHAnsi"/>
        <w:sz w:val="21"/>
        <w:szCs w:val="21"/>
      </w:rPr>
      <w:t xml:space="preserve">Please </w:t>
    </w:r>
    <w:r w:rsidR="007D42C9">
      <w:rPr>
        <w:rFonts w:asciiTheme="minorHAnsi" w:hAnsiTheme="minorHAnsi" w:cstheme="minorHAnsi"/>
        <w:sz w:val="21"/>
        <w:szCs w:val="21"/>
      </w:rPr>
      <w:t>submit the form</w:t>
    </w:r>
    <w:r w:rsidRPr="00F359EC">
      <w:rPr>
        <w:rFonts w:asciiTheme="minorHAnsi" w:hAnsiTheme="minorHAnsi" w:cstheme="minorHAnsi"/>
        <w:sz w:val="21"/>
        <w:szCs w:val="21"/>
      </w:rPr>
      <w:t xml:space="preserve"> to</w:t>
    </w:r>
    <w:r>
      <w:rPr>
        <w:rFonts w:asciiTheme="minorHAnsi" w:hAnsiTheme="minorHAnsi" w:cstheme="minorHAnsi"/>
        <w:sz w:val="21"/>
        <w:szCs w:val="21"/>
      </w:rPr>
      <w:t xml:space="preserve"> </w:t>
    </w:r>
    <w:hyperlink r:id="rId1" w:history="1">
      <w:r w:rsidR="00371647" w:rsidRPr="000E71D6">
        <w:rPr>
          <w:rStyle w:val="Hyperlink"/>
          <w:rFonts w:asciiTheme="minorHAnsi" w:hAnsiTheme="minorHAnsi" w:cstheme="minorHAnsi"/>
          <w:sz w:val="21"/>
          <w:szCs w:val="21"/>
        </w:rPr>
        <w:t>nrojasjones@thechicagoschool.edu</w:t>
      </w:r>
    </w:hyperlink>
    <w:r w:rsidR="007D42C9">
      <w:rPr>
        <w:rFonts w:asciiTheme="minorHAnsi" w:hAnsiTheme="minorHAnsi" w:cstheme="minorHAnsi"/>
        <w:sz w:val="21"/>
        <w:szCs w:val="21"/>
      </w:rPr>
      <w:t xml:space="preserve"> </w:t>
    </w:r>
    <w:r>
      <w:rPr>
        <w:rFonts w:asciiTheme="minorHAnsi" w:hAnsiTheme="minorHAnsi" w:cstheme="minorHAnsi"/>
        <w:sz w:val="21"/>
        <w:szCs w:val="21"/>
      </w:rPr>
      <w:t xml:space="preserve"> </w:t>
    </w:r>
  </w:p>
  <w:p w:rsidR="00F359EC" w:rsidRPr="00F359EC" w:rsidRDefault="00F359EC" w:rsidP="00F359EC">
    <w:pPr>
      <w:pStyle w:val="Footer"/>
      <w:jc w:val="center"/>
      <w:rPr>
        <w:rFonts w:asciiTheme="minorHAnsi" w:hAnsiTheme="minorHAnsi" w:cstheme="minorHAnsi"/>
        <w:sz w:val="21"/>
        <w:szCs w:val="21"/>
      </w:rPr>
    </w:pPr>
    <w:r>
      <w:rPr>
        <w:rFonts w:asciiTheme="minorHAnsi" w:hAnsiTheme="minorHAnsi" w:cstheme="minorHAnsi"/>
        <w:sz w:val="21"/>
        <w:szCs w:val="21"/>
      </w:rPr>
      <w:t xml:space="preserve">by </w:t>
    </w:r>
    <w:r w:rsidR="009A01FE">
      <w:rPr>
        <w:rFonts w:asciiTheme="minorHAnsi" w:hAnsiTheme="minorHAnsi" w:cstheme="minorHAnsi"/>
        <w:b/>
        <w:sz w:val="21"/>
        <w:szCs w:val="21"/>
      </w:rPr>
      <w:t xml:space="preserve">Friday, January </w:t>
    </w:r>
    <w:r w:rsidR="007D42C9">
      <w:rPr>
        <w:rFonts w:asciiTheme="minorHAnsi" w:hAnsiTheme="minorHAnsi" w:cstheme="minorHAnsi"/>
        <w:b/>
        <w:sz w:val="21"/>
        <w:szCs w:val="21"/>
      </w:rPr>
      <w:t>1</w:t>
    </w:r>
    <w:r w:rsidR="00371647">
      <w:rPr>
        <w:rFonts w:asciiTheme="minorHAnsi" w:hAnsiTheme="minorHAnsi" w:cstheme="minorHAnsi"/>
        <w:b/>
        <w:sz w:val="21"/>
        <w:szCs w:val="21"/>
      </w:rPr>
      <w:t>2</w:t>
    </w:r>
    <w:r w:rsidR="009A01FE" w:rsidRPr="009A01FE">
      <w:rPr>
        <w:rFonts w:asciiTheme="minorHAnsi" w:hAnsiTheme="minorHAnsi" w:cstheme="minorHAnsi"/>
        <w:b/>
        <w:sz w:val="21"/>
        <w:szCs w:val="21"/>
        <w:vertAlign w:val="superscript"/>
      </w:rPr>
      <w:t>th</w:t>
    </w:r>
    <w:r w:rsidR="009A01FE">
      <w:rPr>
        <w:rFonts w:asciiTheme="minorHAnsi" w:hAnsiTheme="minorHAnsi" w:cstheme="minorHAnsi"/>
        <w:b/>
        <w:sz w:val="21"/>
        <w:szCs w:val="21"/>
      </w:rPr>
      <w:t>, 201</w:t>
    </w:r>
    <w:r w:rsidR="00371647">
      <w:rPr>
        <w:rFonts w:asciiTheme="minorHAnsi" w:hAnsiTheme="minorHAnsi" w:cstheme="minorHAnsi"/>
        <w:b/>
        <w:sz w:val="21"/>
        <w:szCs w:val="21"/>
      </w:rPr>
      <w:t>8</w:t>
    </w:r>
    <w:r w:rsidRPr="00F359EC">
      <w:rPr>
        <w:rFonts w:asciiTheme="minorHAnsi" w:hAnsiTheme="minorHAnsi" w:cstheme="minorHAnsi"/>
        <w:sz w:val="21"/>
        <w:szCs w:val="21"/>
      </w:rPr>
      <w:t xml:space="preserve"> </w:t>
    </w:r>
  </w:p>
  <w:p w:rsidR="00F359EC" w:rsidRDefault="00F3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6E" w:rsidRDefault="00D1056E" w:rsidP="00F359EC">
      <w:r>
        <w:separator/>
      </w:r>
    </w:p>
  </w:footnote>
  <w:footnote w:type="continuationSeparator" w:id="0">
    <w:p w:rsidR="00D1056E" w:rsidRDefault="00D1056E" w:rsidP="00F3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E7B"/>
    <w:multiLevelType w:val="hybridMultilevel"/>
    <w:tmpl w:val="3822C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4B058F"/>
    <w:multiLevelType w:val="hybridMultilevel"/>
    <w:tmpl w:val="48B48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D733D"/>
    <w:multiLevelType w:val="hybridMultilevel"/>
    <w:tmpl w:val="A15C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945BB"/>
    <w:multiLevelType w:val="hybridMultilevel"/>
    <w:tmpl w:val="A0A2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50B06"/>
    <w:multiLevelType w:val="hybridMultilevel"/>
    <w:tmpl w:val="151AE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50BF6"/>
    <w:multiLevelType w:val="hybridMultilevel"/>
    <w:tmpl w:val="FEC6B6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61EBD"/>
    <w:multiLevelType w:val="hybridMultilevel"/>
    <w:tmpl w:val="BDAAB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502808"/>
    <w:multiLevelType w:val="hybridMultilevel"/>
    <w:tmpl w:val="89868522"/>
    <w:lvl w:ilvl="0" w:tplc="06706A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10157F"/>
    <w:multiLevelType w:val="hybridMultilevel"/>
    <w:tmpl w:val="B0AA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11CF1"/>
    <w:multiLevelType w:val="hybridMultilevel"/>
    <w:tmpl w:val="8D184D10"/>
    <w:lvl w:ilvl="0" w:tplc="06706A5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7B08C7"/>
    <w:multiLevelType w:val="hybridMultilevel"/>
    <w:tmpl w:val="EF66C130"/>
    <w:lvl w:ilvl="0" w:tplc="A87ABE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26D90"/>
    <w:multiLevelType w:val="hybridMultilevel"/>
    <w:tmpl w:val="3630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6"/>
  </w:num>
  <w:num w:numId="6">
    <w:abstractNumId w:val="3"/>
  </w:num>
  <w:num w:numId="7">
    <w:abstractNumId w:val="2"/>
  </w:num>
  <w:num w:numId="8">
    <w:abstractNumId w:val="1"/>
  </w:num>
  <w:num w:numId="9">
    <w:abstractNumId w:val="11"/>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CB"/>
    <w:rsid w:val="00200841"/>
    <w:rsid w:val="0023711C"/>
    <w:rsid w:val="002E396C"/>
    <w:rsid w:val="00326B7A"/>
    <w:rsid w:val="00327FB6"/>
    <w:rsid w:val="00371647"/>
    <w:rsid w:val="003D35CE"/>
    <w:rsid w:val="00401FAC"/>
    <w:rsid w:val="00442CCB"/>
    <w:rsid w:val="005367CB"/>
    <w:rsid w:val="00604C5A"/>
    <w:rsid w:val="00722245"/>
    <w:rsid w:val="0077145F"/>
    <w:rsid w:val="007959FE"/>
    <w:rsid w:val="007D42C9"/>
    <w:rsid w:val="008016C9"/>
    <w:rsid w:val="008C60E0"/>
    <w:rsid w:val="009A01FE"/>
    <w:rsid w:val="00A95D90"/>
    <w:rsid w:val="00C4409E"/>
    <w:rsid w:val="00D1056E"/>
    <w:rsid w:val="00D62575"/>
    <w:rsid w:val="00D65B3F"/>
    <w:rsid w:val="00DA3D20"/>
    <w:rsid w:val="00DB4581"/>
    <w:rsid w:val="00E312A9"/>
    <w:rsid w:val="00F00EF6"/>
    <w:rsid w:val="00F3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3B921"/>
  <w15:docId w15:val="{0A0D26F6-2ED5-45E7-BE5D-4C45290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CB"/>
    <w:rPr>
      <w:sz w:val="24"/>
      <w:szCs w:val="24"/>
      <w:lang w:eastAsia="en-US"/>
    </w:rPr>
  </w:style>
  <w:style w:type="paragraph" w:styleId="Heading7">
    <w:name w:val="heading 7"/>
    <w:basedOn w:val="Normal"/>
    <w:next w:val="Normal"/>
    <w:link w:val="Heading7Char"/>
    <w:qFormat/>
    <w:rsid w:val="00C4409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Trebuchet MS" w:eastAsia="Times New Roman" w:hAnsi="Trebuchet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AC"/>
    <w:pPr>
      <w:ind w:left="720"/>
      <w:contextualSpacing/>
    </w:pPr>
  </w:style>
  <w:style w:type="paragraph" w:styleId="Header">
    <w:name w:val="header"/>
    <w:basedOn w:val="Normal"/>
    <w:link w:val="HeaderChar"/>
    <w:unhideWhenUsed/>
    <w:rsid w:val="00F359EC"/>
    <w:pPr>
      <w:tabs>
        <w:tab w:val="center" w:pos="4680"/>
        <w:tab w:val="right" w:pos="9360"/>
      </w:tabs>
    </w:pPr>
  </w:style>
  <w:style w:type="character" w:customStyle="1" w:styleId="HeaderChar">
    <w:name w:val="Header Char"/>
    <w:basedOn w:val="DefaultParagraphFont"/>
    <w:link w:val="Header"/>
    <w:rsid w:val="00F359EC"/>
    <w:rPr>
      <w:sz w:val="24"/>
      <w:szCs w:val="24"/>
      <w:lang w:eastAsia="en-US"/>
    </w:rPr>
  </w:style>
  <w:style w:type="paragraph" w:styleId="Footer">
    <w:name w:val="footer"/>
    <w:basedOn w:val="Normal"/>
    <w:link w:val="FooterChar"/>
    <w:uiPriority w:val="99"/>
    <w:unhideWhenUsed/>
    <w:rsid w:val="00F359EC"/>
    <w:pPr>
      <w:tabs>
        <w:tab w:val="center" w:pos="4680"/>
        <w:tab w:val="right" w:pos="9360"/>
      </w:tabs>
    </w:pPr>
  </w:style>
  <w:style w:type="character" w:customStyle="1" w:styleId="FooterChar">
    <w:name w:val="Footer Char"/>
    <w:basedOn w:val="DefaultParagraphFont"/>
    <w:link w:val="Footer"/>
    <w:uiPriority w:val="99"/>
    <w:rsid w:val="00F359EC"/>
    <w:rPr>
      <w:sz w:val="24"/>
      <w:szCs w:val="24"/>
      <w:lang w:eastAsia="en-US"/>
    </w:rPr>
  </w:style>
  <w:style w:type="character" w:styleId="Hyperlink">
    <w:name w:val="Hyperlink"/>
    <w:basedOn w:val="DefaultParagraphFont"/>
    <w:unhideWhenUsed/>
    <w:rsid w:val="00F359EC"/>
    <w:rPr>
      <w:color w:val="0000FF" w:themeColor="hyperlink"/>
      <w:u w:val="single"/>
    </w:rPr>
  </w:style>
  <w:style w:type="paragraph" w:customStyle="1" w:styleId="levnl11">
    <w:name w:val="_levnl11"/>
    <w:basedOn w:val="Normal"/>
    <w:rsid w:val="00C440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rebuchet MS" w:eastAsia="Times New Roman" w:hAnsi="Trebuchet MS"/>
      <w:sz w:val="20"/>
      <w:szCs w:val="20"/>
    </w:rPr>
  </w:style>
  <w:style w:type="character" w:customStyle="1" w:styleId="Heading7Char">
    <w:name w:val="Heading 7 Char"/>
    <w:basedOn w:val="DefaultParagraphFont"/>
    <w:link w:val="Heading7"/>
    <w:rsid w:val="00C4409E"/>
    <w:rPr>
      <w:rFonts w:ascii="Trebuchet MS" w:eastAsia="Times New Roman" w:hAnsi="Trebuchet MS"/>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rojasjones@thechicago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687103E9B66924DA39F00A157CB5C4F" ma:contentTypeVersion="15" ma:contentTypeDescription="Create a new document." ma:contentTypeScope="" ma:versionID="79b8229d67f0e3b7c02a939e506e1441">
  <xsd:schema xmlns:xsd="http://www.w3.org/2001/XMLSchema" xmlns:xs="http://www.w3.org/2001/XMLSchema" xmlns:p="http://schemas.microsoft.com/office/2006/metadata/properties" xmlns:ns1="http://schemas.microsoft.com/sharepoint/v3" xmlns:ns2="949e4a87-dbb2-4d08-b016-6c1248bb07c0" xmlns:ns3="5b3541e8-980e-4cc1-a088-67f821e787fd" targetNamespace="http://schemas.microsoft.com/office/2006/metadata/properties" ma:root="true" ma:fieldsID="1dce5031a8277182dbba83944d3160ea" ns1:_="" ns2:_="" ns3:_="">
    <xsd:import namespace="http://schemas.microsoft.com/sharepoint/v3"/>
    <xsd:import namespace="949e4a87-dbb2-4d08-b016-6c1248bb07c0"/>
    <xsd:import namespace="5b3541e8-980e-4cc1-a088-67f821e787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3541e8-980e-4cc1-a088-67f821e787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VD5EMP76PSNJ-227-37</_dlc_DocId>
    <_dlc_DocIdUrl xmlns="949e4a87-dbb2-4d08-b016-6c1248bb07c0">
      <Url>https://community.thechicagoschool.edu/handson/_layouts/15/DocIdRedir.aspx?ID=VD5EMP76PSNJ-227-37</Url>
      <Description>VD5EMP76PSNJ-227-37</Description>
    </_dlc_DocIdUrl>
    <_dlc_DocIdPersistId xmlns="949e4a87-dbb2-4d08-b016-6c1248bb07c0" xsi:nil="true"/>
  </documentManagement>
</p:properties>
</file>

<file path=customXml/itemProps1.xml><?xml version="1.0" encoding="utf-8"?>
<ds:datastoreItem xmlns:ds="http://schemas.openxmlformats.org/officeDocument/2006/customXml" ds:itemID="{BD355CF4-3838-4315-8461-24EAE5833670}"/>
</file>

<file path=customXml/itemProps2.xml><?xml version="1.0" encoding="utf-8"?>
<ds:datastoreItem xmlns:ds="http://schemas.openxmlformats.org/officeDocument/2006/customXml" ds:itemID="{911C5426-BC4B-4B2D-AE85-F397B19165CD}"/>
</file>

<file path=customXml/itemProps3.xml><?xml version="1.0" encoding="utf-8"?>
<ds:datastoreItem xmlns:ds="http://schemas.openxmlformats.org/officeDocument/2006/customXml" ds:itemID="{908759B4-9FE5-41F2-9B2B-1801CBE4081E}"/>
</file>

<file path=customXml/itemProps4.xml><?xml version="1.0" encoding="utf-8"?>
<ds:datastoreItem xmlns:ds="http://schemas.openxmlformats.org/officeDocument/2006/customXml" ds:itemID="{8BE98E7E-8535-405D-B91B-050ADEC4E5C7}"/>
</file>

<file path=docProps/app.xml><?xml version="1.0" encoding="utf-8"?>
<Properties xmlns="http://schemas.openxmlformats.org/officeDocument/2006/extended-properties" xmlns:vt="http://schemas.openxmlformats.org/officeDocument/2006/docPropsVTypes">
  <Template>Normal</Template>
  <TotalTime>36</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Sayaka Machizawa</dc:creator>
  <cp:keywords/>
  <dc:description/>
  <cp:lastModifiedBy>Sandra Siegel</cp:lastModifiedBy>
  <cp:revision>4</cp:revision>
  <dcterms:created xsi:type="dcterms:W3CDTF">2017-10-31T19:46:00Z</dcterms:created>
  <dcterms:modified xsi:type="dcterms:W3CDTF">2017-11-01T17:54:00Z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0x010100E687103E9B66924DA39F00A157CB5C4F</vt:lpwstr>
  </property>
  <property fmtid="{D5CDD505-2E9C-101B-9397-08002B2CF9AE}" pid="3" name="_dlc_DocIdItemGuid">
    <vt:lpwstr>f4e08b76-4af1-4723-91ca-9ca2f2abbb32</vt:lpwstr>
  </property>
  <property fmtid="{D5CDD505-2E9C-101B-9397-08002B2CF9AE}" pid="5" name="VideoSetEmbedCode">
    <vt:lpwstr/>
  </property>
  <property fmtid="{D5CDD505-2E9C-101B-9397-08002B2CF9AE}" pid="6" name="AlternateThumbnailUrl">
    <vt:lpwstr/>
  </property>
  <property fmtid="{D5CDD505-2E9C-101B-9397-08002B2CF9AE}" pid="8" name="PeopleInMedia">
    <vt:lpwstr/>
  </property>
  <property fmtid="{D5CDD505-2E9C-101B-9397-08002B2CF9AE}" pid="10" name="wic_System_Copyright">
    <vt:lpwstr/>
  </property>
  <property fmtid="{D5CDD505-2E9C-101B-9397-08002B2CF9AE}" pid="12" name="VideoSetDescription">
    <vt:lpwstr/>
  </property>
  <property fmtid="{D5CDD505-2E9C-101B-9397-08002B2CF9AE}" pid="13" name="VideoSetUserOverrideEncoding">
    <vt:lpwstr/>
  </property>
  <property fmtid="{D5CDD505-2E9C-101B-9397-08002B2CF9AE}" pid="15" name="VideoSetDefaultEncoding">
    <vt:lpwstr/>
  </property>
  <property fmtid="{D5CDD505-2E9C-101B-9397-08002B2CF9AE}" pid="16" name="VideoSetExternalLink">
    <vt:lpwstr/>
  </property>
  <property fmtid="{D5CDD505-2E9C-101B-9397-08002B2CF9AE}" pid="17" name="VideoSetRenditionsInfo">
    <vt:lpwstr/>
  </property>
  <property fmtid="{D5CDD505-2E9C-101B-9397-08002B2CF9AE}" pid="20" name="VideoRenditionLabel">
    <vt:lpwstr/>
  </property>
</Properties>
</file>